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743" w:rsidRPr="00703841" w:rsidRDefault="002E0743" w:rsidP="00BD3494">
      <w:pPr>
        <w:tabs>
          <w:tab w:val="left" w:pos="975"/>
          <w:tab w:val="left" w:pos="2610"/>
        </w:tabs>
        <w:spacing w:line="0" w:lineRule="atLeast"/>
        <w:jc w:val="center"/>
        <w:rPr>
          <w:rFonts w:ascii="Verdana" w:eastAsia="Verdana" w:hAnsi="Verdana"/>
          <w:b/>
          <w:bCs/>
          <w:sz w:val="22"/>
        </w:rPr>
      </w:pPr>
      <w:r w:rsidRPr="00703841">
        <w:rPr>
          <w:rFonts w:ascii="Verdana" w:eastAsia="Verdana" w:hAnsi="Verdana"/>
          <w:b/>
          <w:bCs/>
          <w:sz w:val="22"/>
        </w:rPr>
        <w:t>Terms of Reference (</w:t>
      </w:r>
      <w:proofErr w:type="spellStart"/>
      <w:r w:rsidRPr="00703841">
        <w:rPr>
          <w:rFonts w:ascii="Verdana" w:eastAsia="Verdana" w:hAnsi="Verdana"/>
          <w:b/>
          <w:bCs/>
          <w:sz w:val="22"/>
        </w:rPr>
        <w:t>ToR</w:t>
      </w:r>
      <w:proofErr w:type="spellEnd"/>
      <w:r w:rsidRPr="00703841">
        <w:rPr>
          <w:rFonts w:ascii="Verdana" w:eastAsia="Verdana" w:hAnsi="Verdana"/>
          <w:b/>
          <w:bCs/>
          <w:sz w:val="22"/>
        </w:rPr>
        <w:t>)</w:t>
      </w:r>
    </w:p>
    <w:p w:rsidR="002E0743" w:rsidRDefault="002E0743" w:rsidP="002E0743">
      <w:pPr>
        <w:spacing w:line="41" w:lineRule="exact"/>
        <w:rPr>
          <w:rFonts w:ascii="Times New Roman" w:eastAsia="Times New Roman" w:hAnsi="Times New Roman"/>
          <w:sz w:val="24"/>
        </w:rPr>
      </w:pPr>
    </w:p>
    <w:p w:rsidR="00744625" w:rsidRPr="00703841" w:rsidRDefault="002E0743" w:rsidP="00744625">
      <w:pPr>
        <w:jc w:val="center"/>
        <w:rPr>
          <w:rFonts w:ascii="Verdana" w:eastAsia="Verdana" w:hAnsi="Verdana"/>
          <w:i/>
          <w:iCs/>
          <w:sz w:val="22"/>
        </w:rPr>
      </w:pPr>
      <w:r w:rsidRPr="00703841">
        <w:rPr>
          <w:rFonts w:ascii="Verdana" w:eastAsia="Verdana" w:hAnsi="Verdana"/>
          <w:i/>
          <w:iCs/>
          <w:sz w:val="22"/>
        </w:rPr>
        <w:t>For</w:t>
      </w:r>
    </w:p>
    <w:p w:rsidR="00BD3494" w:rsidRDefault="002E0743" w:rsidP="00E94E6D">
      <w:pPr>
        <w:jc w:val="center"/>
        <w:rPr>
          <w:rFonts w:ascii="Verdana" w:eastAsia="Verdana" w:hAnsi="Verdana"/>
          <w:b/>
          <w:bCs/>
          <w:sz w:val="22"/>
        </w:rPr>
      </w:pPr>
      <w:r w:rsidRPr="00703841">
        <w:rPr>
          <w:rFonts w:ascii="Verdana" w:eastAsia="Verdana" w:hAnsi="Verdana"/>
          <w:b/>
          <w:bCs/>
          <w:sz w:val="22"/>
        </w:rPr>
        <w:t xml:space="preserve">Conducting Endline </w:t>
      </w:r>
      <w:r w:rsidR="00E42395" w:rsidRPr="00703841">
        <w:rPr>
          <w:rFonts w:ascii="Verdana" w:eastAsia="Verdana" w:hAnsi="Verdana"/>
          <w:b/>
          <w:bCs/>
          <w:sz w:val="22"/>
        </w:rPr>
        <w:t>Survey</w:t>
      </w:r>
      <w:r w:rsidR="00E94E6D">
        <w:rPr>
          <w:rFonts w:ascii="Verdana" w:eastAsia="Verdana" w:hAnsi="Verdana"/>
          <w:b/>
          <w:bCs/>
          <w:sz w:val="22"/>
        </w:rPr>
        <w:t xml:space="preserve"> of</w:t>
      </w:r>
      <w:r w:rsidRPr="00703841">
        <w:rPr>
          <w:rFonts w:ascii="Verdana" w:eastAsia="Verdana" w:hAnsi="Verdana"/>
          <w:b/>
          <w:bCs/>
          <w:sz w:val="22"/>
        </w:rPr>
        <w:t xml:space="preserve"> ‘</w:t>
      </w:r>
      <w:r w:rsidR="00BD3494">
        <w:rPr>
          <w:rFonts w:ascii="Verdana" w:eastAsia="Verdana" w:hAnsi="Verdana"/>
          <w:b/>
          <w:bCs/>
          <w:sz w:val="22"/>
        </w:rPr>
        <w:t>Community Based Inclusive</w:t>
      </w:r>
    </w:p>
    <w:p w:rsidR="00D161A6" w:rsidRPr="00703841" w:rsidRDefault="0002214C" w:rsidP="00BD3494">
      <w:pPr>
        <w:jc w:val="center"/>
        <w:rPr>
          <w:rFonts w:ascii="Verdana" w:eastAsia="Verdana" w:hAnsi="Verdana"/>
          <w:b/>
          <w:bCs/>
          <w:sz w:val="22"/>
        </w:rPr>
      </w:pPr>
      <w:r w:rsidRPr="00703841">
        <w:rPr>
          <w:rFonts w:ascii="Verdana" w:eastAsia="Verdana" w:hAnsi="Verdana"/>
          <w:b/>
          <w:bCs/>
          <w:sz w:val="22"/>
        </w:rPr>
        <w:t>Development</w:t>
      </w:r>
      <w:r w:rsidR="00703841">
        <w:rPr>
          <w:rFonts w:ascii="Verdana" w:eastAsia="Verdana" w:hAnsi="Verdana"/>
          <w:b/>
          <w:bCs/>
          <w:sz w:val="22"/>
        </w:rPr>
        <w:t xml:space="preserve"> (CBID) Project</w:t>
      </w:r>
      <w:r w:rsidR="00BD3494">
        <w:rPr>
          <w:rFonts w:ascii="Verdana" w:eastAsia="Verdana" w:hAnsi="Verdana"/>
          <w:b/>
          <w:bCs/>
          <w:sz w:val="22"/>
        </w:rPr>
        <w:t>’</w:t>
      </w:r>
    </w:p>
    <w:p w:rsidR="00523047" w:rsidRPr="00E338CE" w:rsidRDefault="00523047" w:rsidP="00E338CE">
      <w:pPr>
        <w:pStyle w:val="ListParagraph"/>
        <w:numPr>
          <w:ilvl w:val="0"/>
          <w:numId w:val="12"/>
        </w:numPr>
        <w:spacing w:before="97"/>
        <w:rPr>
          <w:rFonts w:ascii="Verdana" w:eastAsia="Verdana" w:hAnsi="Verdana"/>
          <w:b/>
          <w:bCs/>
          <w:sz w:val="22"/>
        </w:rPr>
      </w:pPr>
      <w:r w:rsidRPr="00E338CE">
        <w:rPr>
          <w:rFonts w:ascii="Verdana" w:eastAsia="Verdana" w:hAnsi="Verdana"/>
          <w:b/>
          <w:bCs/>
          <w:sz w:val="22"/>
        </w:rPr>
        <w:t xml:space="preserve">Background </w:t>
      </w:r>
    </w:p>
    <w:p w:rsidR="002E0743" w:rsidRDefault="002E0743" w:rsidP="002E0743">
      <w:pPr>
        <w:pStyle w:val="NormalWeb"/>
        <w:spacing w:before="0" w:beforeAutospacing="0" w:after="0" w:afterAutospacing="0"/>
        <w:rPr>
          <w:rFonts w:ascii="Arial" w:eastAsia="Arial" w:hAnsi="Arial" w:cs="Arial"/>
          <w:b/>
          <w:sz w:val="21"/>
          <w:szCs w:val="21"/>
        </w:rPr>
      </w:pPr>
    </w:p>
    <w:p w:rsidR="00ED1C3A" w:rsidRPr="00884CDC" w:rsidRDefault="00ED1C3A" w:rsidP="00E4029E">
      <w:pPr>
        <w:jc w:val="both"/>
        <w:rPr>
          <w:rFonts w:ascii="Verdana" w:eastAsia="Verdana" w:hAnsi="Verdana"/>
        </w:rPr>
      </w:pPr>
      <w:r w:rsidRPr="00884CDC">
        <w:rPr>
          <w:rFonts w:ascii="Verdana" w:eastAsia="Verdana" w:hAnsi="Verdana"/>
        </w:rPr>
        <w:t xml:space="preserve">Doaba Foundation is a humanitarian organization, certified by Pakistan Centre of Philanthropy (PCP), working in disaster prone areas with the vision “Disaster prone communities becoming self-reliant in pursuit of their common interests”. </w:t>
      </w:r>
      <w:proofErr w:type="spellStart"/>
      <w:r w:rsidRPr="00884CDC">
        <w:rPr>
          <w:rFonts w:ascii="Verdana" w:eastAsia="Verdana" w:hAnsi="Verdana"/>
        </w:rPr>
        <w:t>Doaba’s</w:t>
      </w:r>
      <w:proofErr w:type="spellEnd"/>
      <w:r w:rsidRPr="00884CDC">
        <w:rPr>
          <w:rFonts w:ascii="Verdana" w:eastAsia="Verdana" w:hAnsi="Verdana"/>
        </w:rPr>
        <w:t xml:space="preserve"> mission is to improve the quality of life among rural people and, it concentrates on communities prone to disaster.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 </w:t>
      </w:r>
    </w:p>
    <w:p w:rsidR="0002214C" w:rsidRPr="00884CDC" w:rsidRDefault="0002214C" w:rsidP="00E4029E">
      <w:pPr>
        <w:jc w:val="both"/>
        <w:rPr>
          <w:rFonts w:ascii="Verdana" w:eastAsia="Verdana" w:hAnsi="Verdana"/>
          <w:b/>
          <w:bCs/>
        </w:rPr>
      </w:pPr>
    </w:p>
    <w:p w:rsidR="00FE5B7A" w:rsidRPr="00884CDC" w:rsidRDefault="00FE5B7A" w:rsidP="00E4029E">
      <w:pPr>
        <w:jc w:val="both"/>
        <w:rPr>
          <w:rFonts w:ascii="Verdana" w:eastAsia="Verdana" w:hAnsi="Verdana"/>
        </w:rPr>
      </w:pPr>
      <w:r w:rsidRPr="00884CDC">
        <w:rPr>
          <w:rFonts w:ascii="Verdana" w:eastAsia="Verdana" w:hAnsi="Verdana"/>
        </w:rPr>
        <w:t xml:space="preserve">Doaba Foundation with the support of CBM International implemented a project titled </w:t>
      </w:r>
      <w:r w:rsidR="00E4029E" w:rsidRPr="00884CDC">
        <w:rPr>
          <w:rFonts w:ascii="Verdana" w:eastAsia="Verdana" w:hAnsi="Verdana"/>
        </w:rPr>
        <w:t>“Community</w:t>
      </w:r>
      <w:r w:rsidRPr="00884CDC">
        <w:rPr>
          <w:rFonts w:ascii="Verdana" w:eastAsia="Verdana" w:hAnsi="Verdana"/>
        </w:rPr>
        <w:t xml:space="preserve"> Based Inclusive Development (CBID) project in eight union councils </w:t>
      </w:r>
      <w:r w:rsidR="00165A59" w:rsidRPr="00884CDC">
        <w:rPr>
          <w:rFonts w:ascii="Verdana" w:eastAsia="Verdana" w:hAnsi="Verdana"/>
        </w:rPr>
        <w:t>(</w:t>
      </w:r>
      <w:proofErr w:type="spellStart"/>
      <w:r w:rsidR="00165A59" w:rsidRPr="00884CDC">
        <w:rPr>
          <w:rFonts w:ascii="Verdana" w:eastAsia="Verdana" w:hAnsi="Verdana"/>
        </w:rPr>
        <w:t>Qasba</w:t>
      </w:r>
      <w:proofErr w:type="spellEnd"/>
      <w:r w:rsidR="00165A59" w:rsidRPr="00884CDC">
        <w:rPr>
          <w:rFonts w:ascii="Verdana" w:eastAsia="Verdana" w:hAnsi="Verdana"/>
        </w:rPr>
        <w:t xml:space="preserve"> Gujrat,</w:t>
      </w:r>
      <w:r w:rsidR="00E4029E">
        <w:rPr>
          <w:rFonts w:ascii="Verdana" w:eastAsia="Verdana" w:hAnsi="Verdana"/>
        </w:rPr>
        <w:t xml:space="preserve"> </w:t>
      </w:r>
      <w:proofErr w:type="spellStart"/>
      <w:r w:rsidR="00165A59" w:rsidRPr="00884CDC">
        <w:rPr>
          <w:rFonts w:ascii="Verdana" w:eastAsia="Verdana" w:hAnsi="Verdana"/>
        </w:rPr>
        <w:t>Budh</w:t>
      </w:r>
      <w:proofErr w:type="spellEnd"/>
      <w:r w:rsidR="00165A59" w:rsidRPr="00884CDC">
        <w:rPr>
          <w:rFonts w:ascii="Verdana" w:eastAsia="Verdana" w:hAnsi="Verdana"/>
        </w:rPr>
        <w:t>,</w:t>
      </w:r>
      <w:r w:rsidR="00E4029E">
        <w:rPr>
          <w:rFonts w:ascii="Verdana" w:eastAsia="Verdana" w:hAnsi="Verdana"/>
        </w:rPr>
        <w:t xml:space="preserve"> </w:t>
      </w:r>
      <w:proofErr w:type="spellStart"/>
      <w:r w:rsidR="00165A59" w:rsidRPr="00884CDC">
        <w:rPr>
          <w:rFonts w:ascii="Verdana" w:eastAsia="Verdana" w:hAnsi="Verdana"/>
        </w:rPr>
        <w:t>Alurid</w:t>
      </w:r>
      <w:proofErr w:type="spellEnd"/>
      <w:r w:rsidR="00165A59" w:rsidRPr="00884CDC">
        <w:rPr>
          <w:rFonts w:ascii="Verdana" w:eastAsia="Verdana" w:hAnsi="Verdana"/>
        </w:rPr>
        <w:t>,</w:t>
      </w:r>
      <w:r w:rsidR="00E4029E">
        <w:rPr>
          <w:rFonts w:ascii="Verdana" w:eastAsia="Verdana" w:hAnsi="Verdana"/>
        </w:rPr>
        <w:t xml:space="preserve"> </w:t>
      </w:r>
      <w:proofErr w:type="spellStart"/>
      <w:r w:rsidR="00165A59" w:rsidRPr="00884CDC">
        <w:rPr>
          <w:rFonts w:ascii="Verdana" w:eastAsia="Verdana" w:hAnsi="Verdana"/>
        </w:rPr>
        <w:t>Thatha</w:t>
      </w:r>
      <w:proofErr w:type="spellEnd"/>
      <w:r w:rsidR="00165A59" w:rsidRPr="00884CDC">
        <w:rPr>
          <w:rFonts w:ascii="Verdana" w:eastAsia="Verdana" w:hAnsi="Verdana"/>
        </w:rPr>
        <w:t xml:space="preserve"> </w:t>
      </w:r>
      <w:proofErr w:type="spellStart"/>
      <w:r w:rsidR="00165A59" w:rsidRPr="00884CDC">
        <w:rPr>
          <w:rFonts w:ascii="Verdana" w:eastAsia="Verdana" w:hAnsi="Verdana"/>
        </w:rPr>
        <w:t>Gurmani</w:t>
      </w:r>
      <w:proofErr w:type="spellEnd"/>
      <w:r w:rsidR="00165A59" w:rsidRPr="00884CDC">
        <w:rPr>
          <w:rFonts w:ascii="Verdana" w:eastAsia="Verdana" w:hAnsi="Verdana"/>
        </w:rPr>
        <w:t>,</w:t>
      </w:r>
      <w:r w:rsidR="00E4029E">
        <w:rPr>
          <w:rFonts w:ascii="Verdana" w:eastAsia="Verdana" w:hAnsi="Verdana"/>
        </w:rPr>
        <w:t xml:space="preserve"> </w:t>
      </w:r>
      <w:r w:rsidR="00165A59" w:rsidRPr="00884CDC">
        <w:rPr>
          <w:rFonts w:ascii="Verdana" w:eastAsia="Verdana" w:hAnsi="Verdana"/>
        </w:rPr>
        <w:t xml:space="preserve">Ghazi </w:t>
      </w:r>
      <w:proofErr w:type="spellStart"/>
      <w:r w:rsidR="00E4029E">
        <w:rPr>
          <w:rFonts w:ascii="Verdana" w:eastAsia="Verdana" w:hAnsi="Verdana"/>
        </w:rPr>
        <w:t>G</w:t>
      </w:r>
      <w:r w:rsidR="00165A59" w:rsidRPr="00884CDC">
        <w:rPr>
          <w:rFonts w:ascii="Verdana" w:eastAsia="Verdana" w:hAnsi="Verdana"/>
        </w:rPr>
        <w:t>hat</w:t>
      </w:r>
      <w:proofErr w:type="spellEnd"/>
      <w:r w:rsidR="00165A59" w:rsidRPr="00884CDC">
        <w:rPr>
          <w:rFonts w:ascii="Verdana" w:eastAsia="Verdana" w:hAnsi="Verdana"/>
        </w:rPr>
        <w:t>,</w:t>
      </w:r>
      <w:r w:rsidR="00E4029E">
        <w:rPr>
          <w:rFonts w:ascii="Verdana" w:eastAsia="Verdana" w:hAnsi="Verdana"/>
        </w:rPr>
        <w:t xml:space="preserve"> </w:t>
      </w:r>
      <w:r w:rsidR="00165A59" w:rsidRPr="00884CDC">
        <w:rPr>
          <w:rFonts w:ascii="Verdana" w:eastAsia="Verdana" w:hAnsi="Verdana"/>
        </w:rPr>
        <w:t xml:space="preserve">Sharif </w:t>
      </w:r>
      <w:proofErr w:type="spellStart"/>
      <w:r w:rsidR="00165A59" w:rsidRPr="00884CDC">
        <w:rPr>
          <w:rFonts w:ascii="Verdana" w:eastAsia="Verdana" w:hAnsi="Verdana"/>
        </w:rPr>
        <w:t>Chajra</w:t>
      </w:r>
      <w:proofErr w:type="spellEnd"/>
      <w:r w:rsidR="00165A59" w:rsidRPr="00884CDC">
        <w:rPr>
          <w:rFonts w:ascii="Verdana" w:eastAsia="Verdana" w:hAnsi="Verdana"/>
        </w:rPr>
        <w:t>,</w:t>
      </w:r>
      <w:r w:rsidR="00E4029E">
        <w:rPr>
          <w:rFonts w:ascii="Verdana" w:eastAsia="Verdana" w:hAnsi="Verdana"/>
        </w:rPr>
        <w:t xml:space="preserve"> </w:t>
      </w:r>
      <w:proofErr w:type="spellStart"/>
      <w:r w:rsidR="00165A59" w:rsidRPr="00884CDC">
        <w:rPr>
          <w:rFonts w:ascii="Verdana" w:eastAsia="Verdana" w:hAnsi="Verdana"/>
        </w:rPr>
        <w:t>Karam</w:t>
      </w:r>
      <w:proofErr w:type="spellEnd"/>
      <w:r w:rsidR="00165A59" w:rsidRPr="00884CDC">
        <w:rPr>
          <w:rFonts w:ascii="Verdana" w:eastAsia="Verdana" w:hAnsi="Verdana"/>
        </w:rPr>
        <w:t xml:space="preserve"> Dad Qureshi,</w:t>
      </w:r>
      <w:r w:rsidR="00E4029E">
        <w:rPr>
          <w:rFonts w:ascii="Verdana" w:eastAsia="Verdana" w:hAnsi="Verdana"/>
        </w:rPr>
        <w:t xml:space="preserve"> </w:t>
      </w:r>
      <w:proofErr w:type="spellStart"/>
      <w:r w:rsidR="00165A59" w:rsidRPr="00884CDC">
        <w:rPr>
          <w:rFonts w:ascii="Verdana" w:eastAsia="Verdana" w:hAnsi="Verdana"/>
        </w:rPr>
        <w:t>Mehmood</w:t>
      </w:r>
      <w:proofErr w:type="spellEnd"/>
      <w:r w:rsidR="00165A59" w:rsidRPr="00884CDC">
        <w:rPr>
          <w:rFonts w:ascii="Verdana" w:eastAsia="Verdana" w:hAnsi="Verdana"/>
        </w:rPr>
        <w:t xml:space="preserve"> </w:t>
      </w:r>
      <w:proofErr w:type="spellStart"/>
      <w:r w:rsidR="00165A59" w:rsidRPr="00884CDC">
        <w:rPr>
          <w:rFonts w:ascii="Verdana" w:eastAsia="Verdana" w:hAnsi="Verdana"/>
        </w:rPr>
        <w:t>kot</w:t>
      </w:r>
      <w:proofErr w:type="spellEnd"/>
      <w:r w:rsidR="00165A59" w:rsidRPr="00884CDC">
        <w:rPr>
          <w:rFonts w:ascii="Verdana" w:eastAsia="Verdana" w:hAnsi="Verdana"/>
        </w:rPr>
        <w:t>)</w:t>
      </w:r>
      <w:r w:rsidR="00165A59" w:rsidRPr="00884CDC">
        <w:rPr>
          <w:rFonts w:ascii="Verdana" w:hAnsi="Verdana"/>
          <w:color w:val="000000"/>
        </w:rPr>
        <w:t xml:space="preserve"> </w:t>
      </w:r>
      <w:r w:rsidRPr="00884CDC">
        <w:rPr>
          <w:rFonts w:ascii="Verdana" w:eastAsia="Verdana" w:hAnsi="Verdana"/>
        </w:rPr>
        <w:t xml:space="preserve">of district </w:t>
      </w:r>
      <w:r w:rsidR="00E4029E" w:rsidRPr="00884CDC">
        <w:rPr>
          <w:rFonts w:ascii="Verdana" w:eastAsia="Verdana" w:hAnsi="Verdana"/>
        </w:rPr>
        <w:t>Muzaffarga</w:t>
      </w:r>
      <w:r w:rsidR="00E4029E">
        <w:rPr>
          <w:rFonts w:ascii="Verdana" w:eastAsia="Verdana" w:hAnsi="Verdana"/>
        </w:rPr>
        <w:t>rh</w:t>
      </w:r>
      <w:r w:rsidRPr="00884CDC">
        <w:rPr>
          <w:rFonts w:ascii="Verdana" w:eastAsia="Verdana" w:hAnsi="Verdana"/>
        </w:rPr>
        <w:t>. The duration of CBID project was three year programme and it was a multi-sectoral initiative which included community empowerment to promote inclusion, Inclusive Disaster Risk Reduction (IDRR), Inclusive Primary Health, Inclusive livelihoods</w:t>
      </w:r>
      <w:r w:rsidR="00F902C0" w:rsidRPr="00884CDC">
        <w:rPr>
          <w:rFonts w:ascii="Verdana" w:eastAsia="Verdana" w:hAnsi="Verdana"/>
        </w:rPr>
        <w:t>, Inclusive Primary Health</w:t>
      </w:r>
      <w:r w:rsidRPr="00884CDC">
        <w:rPr>
          <w:rFonts w:ascii="Verdana" w:eastAsia="Verdana" w:hAnsi="Verdana"/>
        </w:rPr>
        <w:t xml:space="preserve"> and other activities to improve the living conditions of person with disabilities in the selected union councils of Tehsil </w:t>
      </w:r>
      <w:proofErr w:type="spellStart"/>
      <w:r w:rsidRPr="00884CDC">
        <w:rPr>
          <w:rFonts w:ascii="Verdana" w:eastAsia="Verdana" w:hAnsi="Verdana"/>
        </w:rPr>
        <w:t>Kot-Addu</w:t>
      </w:r>
      <w:proofErr w:type="spellEnd"/>
      <w:r w:rsidRPr="00884CDC">
        <w:rPr>
          <w:rFonts w:ascii="Verdana" w:eastAsia="Verdana" w:hAnsi="Verdana"/>
        </w:rPr>
        <w:t xml:space="preserve"> and </w:t>
      </w:r>
      <w:r w:rsidR="00E4029E" w:rsidRPr="00884CDC">
        <w:rPr>
          <w:rFonts w:ascii="Verdana" w:eastAsia="Verdana" w:hAnsi="Verdana"/>
        </w:rPr>
        <w:t>Muzaffargarh</w:t>
      </w:r>
      <w:r w:rsidRPr="00884CDC">
        <w:rPr>
          <w:rFonts w:ascii="Verdana" w:eastAsia="Verdana" w:hAnsi="Verdana"/>
        </w:rPr>
        <w:t>.</w:t>
      </w:r>
    </w:p>
    <w:p w:rsidR="00106B84" w:rsidRPr="00884CDC" w:rsidRDefault="00106B84" w:rsidP="00E4029E">
      <w:pPr>
        <w:jc w:val="both"/>
        <w:rPr>
          <w:rFonts w:ascii="Verdana" w:eastAsia="Verdana" w:hAnsi="Verdana"/>
        </w:rPr>
      </w:pPr>
    </w:p>
    <w:p w:rsidR="00F22467" w:rsidRPr="00884CDC" w:rsidRDefault="00106B84" w:rsidP="00E4029E">
      <w:pPr>
        <w:jc w:val="both"/>
        <w:rPr>
          <w:rFonts w:ascii="Verdana" w:eastAsia="Verdana" w:hAnsi="Verdana"/>
        </w:rPr>
      </w:pPr>
      <w:r w:rsidRPr="00884CDC">
        <w:rPr>
          <w:rFonts w:ascii="Verdana" w:eastAsia="Verdana" w:hAnsi="Verdana"/>
        </w:rPr>
        <w:t>T</w:t>
      </w:r>
      <w:r w:rsidR="008C3886" w:rsidRPr="00884CDC">
        <w:rPr>
          <w:rFonts w:ascii="Verdana" w:eastAsia="Verdana" w:hAnsi="Verdana"/>
        </w:rPr>
        <w:t>he persons with disabilities were</w:t>
      </w:r>
      <w:r w:rsidRPr="00884CDC">
        <w:rPr>
          <w:rFonts w:ascii="Verdana" w:eastAsia="Verdana" w:hAnsi="Verdana"/>
        </w:rPr>
        <w:t xml:space="preserve"> at the center of the </w:t>
      </w:r>
      <w:r w:rsidR="00907126" w:rsidRPr="00884CDC">
        <w:rPr>
          <w:rFonts w:ascii="Verdana" w:eastAsia="Verdana" w:hAnsi="Verdana"/>
        </w:rPr>
        <w:t>project</w:t>
      </w:r>
      <w:r w:rsidRPr="00884CDC">
        <w:rPr>
          <w:rFonts w:ascii="Verdana" w:eastAsia="Verdana" w:hAnsi="Verdana"/>
        </w:rPr>
        <w:t xml:space="preserve">. The </w:t>
      </w:r>
      <w:r w:rsidR="008C3886" w:rsidRPr="00884CDC">
        <w:rPr>
          <w:rFonts w:ascii="Verdana" w:eastAsia="Verdana" w:hAnsi="Verdana"/>
        </w:rPr>
        <w:t>main thrust of CBID pro</w:t>
      </w:r>
      <w:r w:rsidR="00907126" w:rsidRPr="00884CDC">
        <w:rPr>
          <w:rFonts w:ascii="Verdana" w:eastAsia="Verdana" w:hAnsi="Verdana"/>
        </w:rPr>
        <w:t>ject</w:t>
      </w:r>
      <w:r w:rsidR="008C3886" w:rsidRPr="00884CDC">
        <w:rPr>
          <w:rFonts w:ascii="Verdana" w:eastAsia="Verdana" w:hAnsi="Verdana"/>
        </w:rPr>
        <w:t xml:space="preserve"> was</w:t>
      </w:r>
      <w:r w:rsidRPr="00884CDC">
        <w:rPr>
          <w:rFonts w:ascii="Verdana" w:eastAsia="Verdana" w:hAnsi="Verdana"/>
        </w:rPr>
        <w:t xml:space="preserve"> the inclusion of persons with disabilities in all aspects of social, economic, political and cultural life. CBID programme through the planned interventions will push</w:t>
      </w:r>
      <w:r w:rsidR="008C3886" w:rsidRPr="00884CDC">
        <w:rPr>
          <w:rFonts w:ascii="Verdana" w:eastAsia="Verdana" w:hAnsi="Verdana"/>
        </w:rPr>
        <w:t>ed</w:t>
      </w:r>
      <w:r w:rsidRPr="00884CDC">
        <w:rPr>
          <w:rFonts w:ascii="Verdana" w:eastAsia="Verdana" w:hAnsi="Verdana"/>
        </w:rPr>
        <w:t xml:space="preserve"> the agenda of disability inclusive development and enhance</w:t>
      </w:r>
      <w:r w:rsidR="008C3886" w:rsidRPr="00884CDC">
        <w:rPr>
          <w:rFonts w:ascii="Verdana" w:eastAsia="Verdana" w:hAnsi="Verdana"/>
        </w:rPr>
        <w:t>d</w:t>
      </w:r>
      <w:r w:rsidRPr="00884CDC">
        <w:rPr>
          <w:rFonts w:ascii="Verdana" w:eastAsia="Verdana" w:hAnsi="Verdana"/>
        </w:rPr>
        <w:t xml:space="preserve"> the effective and full participation of persons with disabilities in local development and resilience processes</w:t>
      </w:r>
      <w:r w:rsidR="00E338CE" w:rsidRPr="00884CDC">
        <w:rPr>
          <w:rFonts w:ascii="Verdana" w:eastAsia="Verdana" w:hAnsi="Verdana"/>
        </w:rPr>
        <w:t xml:space="preserve">. </w:t>
      </w:r>
    </w:p>
    <w:p w:rsidR="00E3273E" w:rsidRPr="00884CDC" w:rsidRDefault="00E3273E" w:rsidP="00E4029E">
      <w:pPr>
        <w:spacing w:line="276" w:lineRule="auto"/>
        <w:ind w:right="186"/>
        <w:jc w:val="both"/>
        <w:rPr>
          <w:rFonts w:ascii="Verdana" w:eastAsia="Verdana" w:hAnsi="Verdana"/>
          <w:b/>
          <w:bCs/>
        </w:rPr>
      </w:pPr>
    </w:p>
    <w:p w:rsidR="009C3C13" w:rsidRPr="00884CDC" w:rsidRDefault="009C3C13" w:rsidP="00E4029E">
      <w:pPr>
        <w:spacing w:line="276" w:lineRule="auto"/>
        <w:ind w:right="186"/>
        <w:jc w:val="both"/>
        <w:rPr>
          <w:rFonts w:ascii="Verdana" w:eastAsia="Verdana" w:hAnsi="Verdana"/>
          <w:b/>
          <w:bCs/>
        </w:rPr>
      </w:pPr>
      <w:r w:rsidRPr="00884CDC">
        <w:rPr>
          <w:rFonts w:ascii="Verdana" w:eastAsia="Verdana" w:hAnsi="Verdana"/>
        </w:rPr>
        <w:t>The end line survey aims to assess the effects of five types of interventions provi</w:t>
      </w:r>
      <w:r w:rsidR="001F4B3E" w:rsidRPr="00884CDC">
        <w:rPr>
          <w:rFonts w:ascii="Verdana" w:eastAsia="Verdana" w:hAnsi="Verdana"/>
        </w:rPr>
        <w:t>ded by the project. The first was</w:t>
      </w:r>
      <w:r w:rsidRPr="00884CDC">
        <w:rPr>
          <w:rFonts w:ascii="Verdana" w:eastAsia="Verdana" w:hAnsi="Verdana"/>
        </w:rPr>
        <w:t xml:space="preserve"> the disability inclusive disaster risk reduction</w:t>
      </w:r>
      <w:r w:rsidR="001F4B3E" w:rsidRPr="00884CDC">
        <w:rPr>
          <w:rFonts w:ascii="Verdana" w:eastAsia="Verdana" w:hAnsi="Verdana"/>
        </w:rPr>
        <w:t>, second was strengthening of community structures, third was inclusive livelihoods including vocational</w:t>
      </w:r>
      <w:r w:rsidRPr="00884CDC">
        <w:rPr>
          <w:rFonts w:ascii="Verdana" w:eastAsia="Verdana" w:hAnsi="Verdana"/>
        </w:rPr>
        <w:t xml:space="preserve"> training</w:t>
      </w:r>
      <w:r w:rsidR="001F4B3E" w:rsidRPr="00884CDC">
        <w:rPr>
          <w:rFonts w:ascii="Verdana" w:eastAsia="Verdana" w:hAnsi="Verdana"/>
        </w:rPr>
        <w:t xml:space="preserve"> and developed informal enterprise, fourth was quality and </w:t>
      </w:r>
      <w:r w:rsidR="00CF09E0" w:rsidRPr="00884CDC">
        <w:rPr>
          <w:rFonts w:ascii="Verdana" w:eastAsia="Verdana" w:hAnsi="Verdana"/>
        </w:rPr>
        <w:t>accessible p</w:t>
      </w:r>
      <w:r w:rsidR="001F4B3E" w:rsidRPr="00884CDC">
        <w:rPr>
          <w:rFonts w:ascii="Verdana" w:eastAsia="Verdana" w:hAnsi="Verdana"/>
        </w:rPr>
        <w:t>rimary health services to community particularly persons with disabilities and the fifth was the improvement of accessibility of public and communal spaces for persons with disabilities</w:t>
      </w:r>
      <w:r w:rsidRPr="00884CDC">
        <w:rPr>
          <w:rFonts w:ascii="Verdana" w:hAnsi="Verdana"/>
        </w:rPr>
        <w:t>.</w:t>
      </w:r>
    </w:p>
    <w:p w:rsidR="00165A59" w:rsidRDefault="00165A59" w:rsidP="00E4029E">
      <w:pPr>
        <w:spacing w:line="276" w:lineRule="auto"/>
        <w:ind w:right="186"/>
        <w:jc w:val="both"/>
        <w:rPr>
          <w:rFonts w:ascii="Verdana" w:eastAsia="Verdana" w:hAnsi="Verdana"/>
          <w:b/>
          <w:bCs/>
          <w:sz w:val="22"/>
        </w:rPr>
      </w:pPr>
    </w:p>
    <w:p w:rsidR="00E3273E" w:rsidRPr="00271CBA" w:rsidRDefault="00165A59" w:rsidP="00271CBA">
      <w:pPr>
        <w:pStyle w:val="ListParagraph"/>
        <w:numPr>
          <w:ilvl w:val="0"/>
          <w:numId w:val="12"/>
        </w:numPr>
        <w:spacing w:line="276" w:lineRule="auto"/>
        <w:ind w:right="186"/>
        <w:rPr>
          <w:rFonts w:ascii="Verdana" w:eastAsia="Verdana" w:hAnsi="Verdana"/>
          <w:b/>
          <w:bCs/>
          <w:sz w:val="22"/>
        </w:rPr>
      </w:pPr>
      <w:r w:rsidRPr="00271CBA">
        <w:rPr>
          <w:rFonts w:ascii="Verdana" w:eastAsia="Verdana" w:hAnsi="Verdana"/>
          <w:b/>
          <w:bCs/>
          <w:sz w:val="22"/>
        </w:rPr>
        <w:t>Objective</w:t>
      </w:r>
      <w:r w:rsidR="00E3273E" w:rsidRPr="00271CBA">
        <w:rPr>
          <w:rFonts w:ascii="Verdana" w:eastAsia="Verdana" w:hAnsi="Verdana"/>
          <w:b/>
          <w:bCs/>
          <w:sz w:val="22"/>
        </w:rPr>
        <w:t xml:space="preserve"> of the Assignment:</w:t>
      </w:r>
    </w:p>
    <w:p w:rsidR="005A3BB6" w:rsidRDefault="005A3BB6" w:rsidP="00E3273E">
      <w:pPr>
        <w:spacing w:line="274" w:lineRule="auto"/>
        <w:jc w:val="both"/>
        <w:rPr>
          <w:rFonts w:ascii="Times New Roman" w:eastAsia="Times New Roman" w:hAnsi="Times New Roman"/>
          <w:sz w:val="24"/>
        </w:rPr>
      </w:pPr>
    </w:p>
    <w:p w:rsidR="00701DE4" w:rsidRPr="00884CDC" w:rsidRDefault="00701DE4" w:rsidP="00165A59">
      <w:pPr>
        <w:spacing w:line="274" w:lineRule="auto"/>
        <w:jc w:val="both"/>
        <w:rPr>
          <w:rFonts w:ascii="Verdana" w:eastAsia="Verdana" w:hAnsi="Verdana"/>
        </w:rPr>
      </w:pPr>
      <w:r w:rsidRPr="00884CDC">
        <w:rPr>
          <w:rFonts w:ascii="Verdana" w:eastAsia="Verdana" w:hAnsi="Verdana"/>
        </w:rPr>
        <w:t xml:space="preserve">A baseline </w:t>
      </w:r>
      <w:r w:rsidR="00165A59" w:rsidRPr="00884CDC">
        <w:rPr>
          <w:rFonts w:ascii="Verdana" w:eastAsia="Verdana" w:hAnsi="Verdana"/>
        </w:rPr>
        <w:t>survey</w:t>
      </w:r>
      <w:r w:rsidRPr="00884CDC">
        <w:rPr>
          <w:rFonts w:ascii="Verdana" w:eastAsia="Verdana" w:hAnsi="Verdana"/>
        </w:rPr>
        <w:t xml:space="preserve"> for the project was conducted </w:t>
      </w:r>
      <w:r w:rsidR="00165A59" w:rsidRPr="00884CDC">
        <w:rPr>
          <w:rFonts w:ascii="Verdana" w:eastAsia="Verdana" w:hAnsi="Verdana"/>
        </w:rPr>
        <w:t xml:space="preserve">in April </w:t>
      </w:r>
      <w:r w:rsidRPr="00884CDC">
        <w:rPr>
          <w:rFonts w:ascii="Verdana" w:eastAsia="Verdana" w:hAnsi="Verdana"/>
        </w:rPr>
        <w:t>2018 which provided baseline data for the project.</w:t>
      </w:r>
      <w:r w:rsidR="00165A59" w:rsidRPr="00884CDC">
        <w:rPr>
          <w:rFonts w:ascii="Verdana" w:eastAsia="Verdana" w:hAnsi="Verdana"/>
        </w:rPr>
        <w:t xml:space="preserve"> The sample size of the baseline survey was 360 households (50% with &amp; without disabilities).</w:t>
      </w:r>
      <w:r w:rsidRPr="00884CDC">
        <w:rPr>
          <w:rFonts w:ascii="Verdana" w:eastAsia="Verdana" w:hAnsi="Verdana"/>
        </w:rPr>
        <w:t xml:space="preserve"> The </w:t>
      </w:r>
      <w:proofErr w:type="spellStart"/>
      <w:r w:rsidRPr="00884CDC">
        <w:rPr>
          <w:rFonts w:ascii="Verdana" w:eastAsia="Verdana" w:hAnsi="Verdana"/>
        </w:rPr>
        <w:t>e</w:t>
      </w:r>
      <w:r w:rsidR="00275F26">
        <w:rPr>
          <w:rFonts w:ascii="Verdana" w:eastAsia="Verdana" w:hAnsi="Verdana"/>
        </w:rPr>
        <w:t>ndline</w:t>
      </w:r>
      <w:proofErr w:type="spellEnd"/>
      <w:r w:rsidR="00275F26">
        <w:rPr>
          <w:rFonts w:ascii="Verdana" w:eastAsia="Verdana" w:hAnsi="Verdana"/>
        </w:rPr>
        <w:t xml:space="preserve"> survey is designed to</w:t>
      </w:r>
      <w:r w:rsidRPr="00884CDC">
        <w:rPr>
          <w:rFonts w:ascii="Verdana" w:eastAsia="Verdana" w:hAnsi="Verdana"/>
        </w:rPr>
        <w:t xml:space="preserve"> capture the </w:t>
      </w:r>
      <w:proofErr w:type="spellStart"/>
      <w:r w:rsidRPr="00884CDC">
        <w:rPr>
          <w:rFonts w:ascii="Verdana" w:eastAsia="Verdana" w:hAnsi="Verdana"/>
        </w:rPr>
        <w:t>endline</w:t>
      </w:r>
      <w:proofErr w:type="spellEnd"/>
      <w:r w:rsidRPr="00884CDC">
        <w:rPr>
          <w:rFonts w:ascii="Verdana" w:eastAsia="Verdana" w:hAnsi="Verdana"/>
        </w:rPr>
        <w:t xml:space="preserve"> values of the project’s key indicators, capture few additional measures, and assess project effects.</w:t>
      </w:r>
      <w:r w:rsidR="00165A59" w:rsidRPr="00884CDC">
        <w:rPr>
          <w:rFonts w:ascii="Verdana" w:eastAsia="Verdana" w:hAnsi="Verdana"/>
        </w:rPr>
        <w:t xml:space="preserve"> Please see annex -1 project results &amp; indicators for more details.  </w:t>
      </w:r>
    </w:p>
    <w:p w:rsidR="00B87C48" w:rsidRDefault="00B87C48" w:rsidP="00A47463">
      <w:pPr>
        <w:spacing w:line="274" w:lineRule="auto"/>
        <w:jc w:val="both"/>
        <w:rPr>
          <w:rFonts w:ascii="Verdana" w:eastAsia="Verdana" w:hAnsi="Verdana"/>
          <w:sz w:val="22"/>
        </w:rPr>
      </w:pPr>
    </w:p>
    <w:p w:rsidR="00E3273E" w:rsidRPr="00884CDC" w:rsidRDefault="00E3273E" w:rsidP="007E4E47">
      <w:pPr>
        <w:spacing w:line="274" w:lineRule="auto"/>
        <w:jc w:val="both"/>
        <w:rPr>
          <w:rFonts w:ascii="Verdana" w:eastAsia="Verdana" w:hAnsi="Verdana"/>
        </w:rPr>
      </w:pPr>
      <w:r w:rsidRPr="00884CDC">
        <w:rPr>
          <w:rFonts w:ascii="Verdana" w:eastAsia="Verdana" w:hAnsi="Verdana"/>
        </w:rPr>
        <w:lastRenderedPageBreak/>
        <w:t xml:space="preserve">The objective of the assignment is to undertake an end-line </w:t>
      </w:r>
      <w:r w:rsidR="005A3BB6" w:rsidRPr="00884CDC">
        <w:rPr>
          <w:rFonts w:ascii="Verdana" w:eastAsia="Verdana" w:hAnsi="Verdana"/>
        </w:rPr>
        <w:t xml:space="preserve">survey across all the eight </w:t>
      </w:r>
      <w:r w:rsidRPr="00884CDC">
        <w:rPr>
          <w:rFonts w:ascii="Verdana" w:eastAsia="Verdana" w:hAnsi="Verdana"/>
        </w:rPr>
        <w:t>impact areas (mentioned above) and undertake compar</w:t>
      </w:r>
      <w:r w:rsidR="00A47463" w:rsidRPr="00884CDC">
        <w:rPr>
          <w:rFonts w:ascii="Verdana" w:eastAsia="Verdana" w:hAnsi="Verdana"/>
        </w:rPr>
        <w:t xml:space="preserve">ative analysis of (a) baseline </w:t>
      </w:r>
      <w:r w:rsidRPr="00884CDC">
        <w:rPr>
          <w:rFonts w:ascii="Verdana" w:eastAsia="Verdana" w:hAnsi="Verdana"/>
        </w:rPr>
        <w:t xml:space="preserve">versus end-line (intervention </w:t>
      </w:r>
      <w:r w:rsidR="005A3BB6" w:rsidRPr="00884CDC">
        <w:rPr>
          <w:rFonts w:ascii="Verdana" w:eastAsia="Verdana" w:hAnsi="Verdana"/>
        </w:rPr>
        <w:t>CBID</w:t>
      </w:r>
      <w:r w:rsidRPr="00884CDC">
        <w:rPr>
          <w:rFonts w:ascii="Verdana" w:eastAsia="Verdana" w:hAnsi="Verdana"/>
        </w:rPr>
        <w:t xml:space="preserve">) and (b) end-line (intervention) versus end-line (control </w:t>
      </w:r>
      <w:r w:rsidR="00B87C48" w:rsidRPr="00884CDC">
        <w:rPr>
          <w:rFonts w:ascii="Verdana" w:eastAsia="Verdana" w:hAnsi="Verdana"/>
        </w:rPr>
        <w:t xml:space="preserve">villages &amp; </w:t>
      </w:r>
      <w:r w:rsidR="005A3BB6" w:rsidRPr="00884CDC">
        <w:rPr>
          <w:rFonts w:ascii="Verdana" w:eastAsia="Verdana" w:hAnsi="Verdana"/>
        </w:rPr>
        <w:t>union councils</w:t>
      </w:r>
      <w:r w:rsidRPr="00884CDC">
        <w:rPr>
          <w:rFonts w:ascii="Verdana" w:eastAsia="Verdana" w:hAnsi="Verdana"/>
        </w:rPr>
        <w:t>). The End-line findings shall help to establish the achievement level against the planned impact indicators.</w:t>
      </w:r>
    </w:p>
    <w:p w:rsidR="00E3273E" w:rsidRDefault="00E3273E" w:rsidP="009C1EBC">
      <w:pPr>
        <w:spacing w:line="276" w:lineRule="auto"/>
        <w:ind w:right="186"/>
        <w:rPr>
          <w:rFonts w:ascii="Verdana" w:eastAsia="Verdana" w:hAnsi="Verdana"/>
          <w:sz w:val="22"/>
        </w:rPr>
      </w:pPr>
    </w:p>
    <w:p w:rsidR="00361908" w:rsidRPr="009776EC" w:rsidRDefault="00361908" w:rsidP="009776EC">
      <w:pPr>
        <w:pStyle w:val="ListParagraph"/>
        <w:numPr>
          <w:ilvl w:val="0"/>
          <w:numId w:val="12"/>
        </w:numPr>
        <w:spacing w:line="276" w:lineRule="auto"/>
        <w:ind w:right="186"/>
        <w:rPr>
          <w:rFonts w:ascii="Verdana" w:eastAsia="Verdana" w:hAnsi="Verdana"/>
          <w:b/>
          <w:bCs/>
          <w:sz w:val="22"/>
        </w:rPr>
      </w:pPr>
      <w:r w:rsidRPr="009776EC">
        <w:rPr>
          <w:rFonts w:ascii="Verdana" w:eastAsia="Verdana" w:hAnsi="Verdana"/>
          <w:b/>
          <w:bCs/>
          <w:sz w:val="22"/>
        </w:rPr>
        <w:t>Methodology</w:t>
      </w:r>
      <w:r w:rsidR="00702A11" w:rsidRPr="009776EC">
        <w:rPr>
          <w:rFonts w:ascii="Verdana" w:eastAsia="Verdana" w:hAnsi="Verdana"/>
          <w:b/>
          <w:bCs/>
          <w:sz w:val="22"/>
        </w:rPr>
        <w:t>:</w:t>
      </w:r>
    </w:p>
    <w:p w:rsidR="00702A11" w:rsidRDefault="00702A11" w:rsidP="00FF1DCB">
      <w:pPr>
        <w:spacing w:line="276" w:lineRule="auto"/>
        <w:ind w:right="186"/>
        <w:rPr>
          <w:rFonts w:ascii="Verdana" w:eastAsia="Verdana" w:hAnsi="Verdana"/>
          <w:b/>
          <w:bCs/>
          <w:sz w:val="22"/>
        </w:rPr>
      </w:pPr>
    </w:p>
    <w:p w:rsidR="00EF545D" w:rsidRPr="00884CDC" w:rsidRDefault="00477CF6" w:rsidP="00884CDC">
      <w:pPr>
        <w:spacing w:line="274" w:lineRule="auto"/>
        <w:jc w:val="both"/>
        <w:rPr>
          <w:rFonts w:ascii="Verdana" w:eastAsia="Verdana" w:hAnsi="Verdana"/>
        </w:rPr>
      </w:pPr>
      <w:r w:rsidRPr="00884CDC">
        <w:rPr>
          <w:rFonts w:ascii="Verdana" w:eastAsia="Verdana" w:hAnsi="Verdana"/>
        </w:rPr>
        <w:t xml:space="preserve">The end line </w:t>
      </w:r>
      <w:r w:rsidR="009C3C13" w:rsidRPr="00884CDC">
        <w:rPr>
          <w:rFonts w:ascii="Verdana" w:eastAsia="Verdana" w:hAnsi="Verdana"/>
        </w:rPr>
        <w:t>survey</w:t>
      </w:r>
      <w:r w:rsidR="00011C90" w:rsidRPr="00884CDC">
        <w:rPr>
          <w:rFonts w:ascii="Verdana" w:eastAsia="Verdana" w:hAnsi="Verdana"/>
        </w:rPr>
        <w:t xml:space="preserve"> will be </w:t>
      </w:r>
      <w:r w:rsidRPr="00884CDC">
        <w:rPr>
          <w:rFonts w:ascii="Verdana" w:eastAsia="Verdana" w:hAnsi="Verdana"/>
        </w:rPr>
        <w:t>designed to combine qualitative and quantitative tools. A survey</w:t>
      </w:r>
      <w:r w:rsidR="00EF545D" w:rsidRPr="00884CDC">
        <w:rPr>
          <w:rFonts w:ascii="Verdana" w:eastAsia="Verdana" w:hAnsi="Verdana"/>
        </w:rPr>
        <w:t>, using a stratified sample of CBID beneficiaries</w:t>
      </w:r>
      <w:r w:rsidRPr="00884CDC">
        <w:rPr>
          <w:rFonts w:ascii="Verdana" w:eastAsia="Verdana" w:hAnsi="Verdana"/>
        </w:rPr>
        <w:t xml:space="preserve"> is the basis of the quantitative component of the end line survey. The qualitative component will include the use of Most Significant Change (MSC) technique as a primary tool supported by Key Informant Interviews (KII) an</w:t>
      </w:r>
      <w:r w:rsidR="00EF545D" w:rsidRPr="00884CDC">
        <w:rPr>
          <w:rFonts w:ascii="Verdana" w:eastAsia="Verdana" w:hAnsi="Verdana"/>
        </w:rPr>
        <w:t xml:space="preserve">d Focus Group Discussions (FGD). The </w:t>
      </w:r>
      <w:proofErr w:type="spellStart"/>
      <w:r w:rsidR="004311B0" w:rsidRPr="00884CDC">
        <w:rPr>
          <w:rFonts w:ascii="Verdana" w:eastAsia="Verdana" w:hAnsi="Verdana"/>
        </w:rPr>
        <w:t>endline</w:t>
      </w:r>
      <w:proofErr w:type="spellEnd"/>
      <w:r w:rsidR="004311B0" w:rsidRPr="00884CDC">
        <w:rPr>
          <w:rFonts w:ascii="Verdana" w:eastAsia="Verdana" w:hAnsi="Verdana"/>
        </w:rPr>
        <w:t xml:space="preserve"> </w:t>
      </w:r>
      <w:r w:rsidR="00011C90" w:rsidRPr="00884CDC">
        <w:rPr>
          <w:rFonts w:ascii="Verdana" w:eastAsia="Verdana" w:hAnsi="Verdana"/>
        </w:rPr>
        <w:t xml:space="preserve">survey methodology </w:t>
      </w:r>
      <w:r w:rsidR="004311B0" w:rsidRPr="00884CDC">
        <w:rPr>
          <w:rFonts w:ascii="Verdana" w:eastAsia="Verdana" w:hAnsi="Verdana"/>
        </w:rPr>
        <w:t xml:space="preserve">will also </w:t>
      </w:r>
      <w:r w:rsidR="00011C90" w:rsidRPr="00884CDC">
        <w:rPr>
          <w:rFonts w:ascii="Verdana" w:eastAsia="Verdana" w:hAnsi="Verdana"/>
        </w:rPr>
        <w:t xml:space="preserve">include </w:t>
      </w:r>
      <w:r w:rsidR="002F6BC8" w:rsidRPr="00884CDC">
        <w:rPr>
          <w:rFonts w:ascii="Verdana" w:eastAsia="Verdana" w:hAnsi="Verdana"/>
        </w:rPr>
        <w:t>c</w:t>
      </w:r>
      <w:r w:rsidR="00EF545D" w:rsidRPr="00884CDC">
        <w:rPr>
          <w:rFonts w:ascii="Verdana" w:eastAsia="Verdana" w:hAnsi="Verdana"/>
        </w:rPr>
        <w:t>orrelational analysis, effectiveness/impact dashboard, review-based report</w:t>
      </w:r>
      <w:r w:rsidR="007E4E47" w:rsidRPr="00884CDC">
        <w:rPr>
          <w:rFonts w:ascii="Verdana" w:eastAsia="Verdana" w:hAnsi="Verdana"/>
        </w:rPr>
        <w:t>. The sample size for the end-line should be the same as base-line with a different set of project and control union councils selected through random sampling.</w:t>
      </w:r>
    </w:p>
    <w:p w:rsidR="002F6BC8" w:rsidRDefault="002F6BC8" w:rsidP="003B6F04">
      <w:pPr>
        <w:spacing w:line="0" w:lineRule="atLeast"/>
        <w:ind w:left="120"/>
        <w:rPr>
          <w:rFonts w:ascii="Verdana" w:eastAsia="Verdana" w:hAnsi="Verdana"/>
          <w:b/>
          <w:bCs/>
          <w:sz w:val="22"/>
        </w:rPr>
      </w:pPr>
    </w:p>
    <w:p w:rsidR="003B6F04" w:rsidRPr="00D65401" w:rsidRDefault="003B6F04" w:rsidP="00D65401">
      <w:pPr>
        <w:pStyle w:val="ListParagraph"/>
        <w:numPr>
          <w:ilvl w:val="0"/>
          <w:numId w:val="12"/>
        </w:numPr>
        <w:spacing w:line="0" w:lineRule="atLeast"/>
        <w:rPr>
          <w:rFonts w:ascii="Verdana" w:eastAsia="Verdana" w:hAnsi="Verdana"/>
          <w:b/>
          <w:bCs/>
          <w:sz w:val="22"/>
        </w:rPr>
      </w:pPr>
      <w:r w:rsidRPr="00D65401">
        <w:rPr>
          <w:rFonts w:ascii="Verdana" w:eastAsia="Verdana" w:hAnsi="Verdana"/>
          <w:b/>
          <w:bCs/>
          <w:sz w:val="22"/>
        </w:rPr>
        <w:t>Key Deliverables:</w:t>
      </w:r>
    </w:p>
    <w:p w:rsidR="00A73BCB" w:rsidRDefault="00A73BCB" w:rsidP="000470C8">
      <w:pPr>
        <w:tabs>
          <w:tab w:val="left" w:pos="840"/>
        </w:tabs>
        <w:spacing w:line="265" w:lineRule="auto"/>
        <w:ind w:left="840"/>
        <w:rPr>
          <w:rFonts w:ascii="Times New Roman" w:eastAsia="Times New Roman" w:hAnsi="Times New Roman"/>
          <w:sz w:val="24"/>
        </w:rPr>
      </w:pPr>
    </w:p>
    <w:p w:rsidR="00842A99" w:rsidRPr="00884CDC" w:rsidRDefault="00842A99" w:rsidP="00884CDC">
      <w:pPr>
        <w:spacing w:line="274" w:lineRule="auto"/>
        <w:jc w:val="both"/>
        <w:rPr>
          <w:rFonts w:ascii="Verdana" w:eastAsia="Verdana" w:hAnsi="Verdana"/>
        </w:rPr>
      </w:pPr>
      <w:r w:rsidRPr="00884CDC">
        <w:rPr>
          <w:rFonts w:ascii="Verdana" w:eastAsia="Verdana" w:hAnsi="Verdana"/>
        </w:rPr>
        <w:t xml:space="preserve">The consultant/firm/organization will </w:t>
      </w:r>
      <w:r w:rsidR="00011C90" w:rsidRPr="00884CDC">
        <w:rPr>
          <w:rFonts w:ascii="Verdana" w:eastAsia="Verdana" w:hAnsi="Verdana"/>
        </w:rPr>
        <w:t>deliver the following</w:t>
      </w:r>
      <w:r w:rsidR="001A3E7A" w:rsidRPr="00884CDC">
        <w:rPr>
          <w:rFonts w:ascii="Verdana" w:eastAsia="Verdana" w:hAnsi="Verdana"/>
        </w:rPr>
        <w:t>s as per the agreed time frame</w:t>
      </w:r>
      <w:r w:rsidR="00011C90" w:rsidRPr="00884CDC">
        <w:rPr>
          <w:rFonts w:ascii="Verdana" w:eastAsia="Verdana" w:hAnsi="Verdana"/>
        </w:rPr>
        <w:t>:</w:t>
      </w:r>
    </w:p>
    <w:p w:rsidR="00842A99" w:rsidRPr="00884CDC" w:rsidRDefault="00011C90" w:rsidP="00884CDC">
      <w:pPr>
        <w:spacing w:line="274" w:lineRule="auto"/>
        <w:jc w:val="both"/>
        <w:rPr>
          <w:rFonts w:ascii="Verdana" w:eastAsia="Verdana" w:hAnsi="Verdana"/>
        </w:rPr>
      </w:pPr>
      <w:r w:rsidRPr="00884CDC">
        <w:rPr>
          <w:rFonts w:ascii="Verdana" w:eastAsia="Verdana" w:hAnsi="Verdana"/>
        </w:rPr>
        <w:t xml:space="preserve">1. An inception report including the methodology, sampling framework, focus group discussion guides, key informant interviews guide, survey data collection tool, outline of final report and updated timeline. </w:t>
      </w:r>
    </w:p>
    <w:p w:rsidR="00842A99" w:rsidRPr="00884CDC" w:rsidRDefault="00011C90" w:rsidP="00884CDC">
      <w:pPr>
        <w:spacing w:line="274" w:lineRule="auto"/>
        <w:jc w:val="both"/>
        <w:rPr>
          <w:rFonts w:ascii="Verdana" w:eastAsia="Verdana" w:hAnsi="Verdana"/>
        </w:rPr>
      </w:pPr>
      <w:r w:rsidRPr="00884CDC">
        <w:rPr>
          <w:rFonts w:ascii="Verdana" w:eastAsia="Verdana" w:hAnsi="Verdana"/>
        </w:rPr>
        <w:t xml:space="preserve">2. Draft end line </w:t>
      </w:r>
      <w:r w:rsidR="00842A99" w:rsidRPr="00884CDC">
        <w:rPr>
          <w:rFonts w:ascii="Verdana" w:eastAsia="Verdana" w:hAnsi="Verdana"/>
        </w:rPr>
        <w:t xml:space="preserve">survey </w:t>
      </w:r>
      <w:r w:rsidRPr="00884CDC">
        <w:rPr>
          <w:rFonts w:ascii="Verdana" w:eastAsia="Verdana" w:hAnsi="Verdana"/>
        </w:rPr>
        <w:t xml:space="preserve">report. </w:t>
      </w:r>
    </w:p>
    <w:p w:rsidR="00842A99" w:rsidRPr="00884CDC" w:rsidRDefault="00011C90" w:rsidP="00884CDC">
      <w:pPr>
        <w:spacing w:line="274" w:lineRule="auto"/>
        <w:jc w:val="both"/>
        <w:rPr>
          <w:rFonts w:ascii="Verdana" w:eastAsia="Verdana" w:hAnsi="Verdana"/>
        </w:rPr>
      </w:pPr>
      <w:r w:rsidRPr="00884CDC">
        <w:rPr>
          <w:rFonts w:ascii="Verdana" w:eastAsia="Verdana" w:hAnsi="Verdana"/>
        </w:rPr>
        <w:t xml:space="preserve">3. Final end line </w:t>
      </w:r>
      <w:r w:rsidR="00842A99" w:rsidRPr="00884CDC">
        <w:rPr>
          <w:rFonts w:ascii="Verdana" w:eastAsia="Verdana" w:hAnsi="Verdana"/>
        </w:rPr>
        <w:t xml:space="preserve">survey </w:t>
      </w:r>
      <w:r w:rsidRPr="00884CDC">
        <w:rPr>
          <w:rFonts w:ascii="Verdana" w:eastAsia="Verdana" w:hAnsi="Verdana"/>
        </w:rPr>
        <w:t xml:space="preserve">report. </w:t>
      </w:r>
    </w:p>
    <w:p w:rsidR="00842A99" w:rsidRDefault="00011C90" w:rsidP="00884CDC">
      <w:pPr>
        <w:spacing w:line="274" w:lineRule="auto"/>
        <w:jc w:val="both"/>
        <w:rPr>
          <w:rFonts w:ascii="Verdana" w:eastAsia="Verdana" w:hAnsi="Verdana"/>
        </w:rPr>
      </w:pPr>
      <w:r w:rsidRPr="00884CDC">
        <w:rPr>
          <w:rFonts w:ascii="Verdana" w:eastAsia="Verdana" w:hAnsi="Verdana"/>
        </w:rPr>
        <w:t xml:space="preserve">4. Survey data on MS Excel including codebook. </w:t>
      </w:r>
    </w:p>
    <w:p w:rsidR="00777BF4" w:rsidRPr="00884CDC" w:rsidRDefault="00777BF4" w:rsidP="00884CDC">
      <w:pPr>
        <w:spacing w:line="274" w:lineRule="auto"/>
        <w:jc w:val="both"/>
        <w:rPr>
          <w:rFonts w:ascii="Verdana" w:eastAsia="Verdana" w:hAnsi="Verdana"/>
        </w:rPr>
      </w:pPr>
      <w:r>
        <w:rPr>
          <w:rFonts w:ascii="Verdana" w:eastAsia="Verdana" w:hAnsi="Verdana"/>
        </w:rPr>
        <w:t xml:space="preserve">5. </w:t>
      </w:r>
      <w:r w:rsidRPr="00884CDC">
        <w:rPr>
          <w:rFonts w:ascii="Verdana" w:eastAsia="Verdana" w:hAnsi="Verdana"/>
        </w:rPr>
        <w:t>effectiveness/impact dashboard</w:t>
      </w:r>
    </w:p>
    <w:p w:rsidR="00842A99" w:rsidRPr="00884CDC" w:rsidRDefault="007A6AF8" w:rsidP="00884CDC">
      <w:pPr>
        <w:spacing w:line="274" w:lineRule="auto"/>
        <w:jc w:val="both"/>
        <w:rPr>
          <w:rFonts w:ascii="Verdana" w:eastAsia="Verdana" w:hAnsi="Verdana"/>
        </w:rPr>
      </w:pPr>
      <w:r>
        <w:rPr>
          <w:rFonts w:ascii="Verdana" w:eastAsia="Verdana" w:hAnsi="Verdana"/>
        </w:rPr>
        <w:t>6.</w:t>
      </w:r>
      <w:r w:rsidR="00011C90" w:rsidRPr="00884CDC">
        <w:rPr>
          <w:rFonts w:ascii="Verdana" w:eastAsia="Verdana" w:hAnsi="Verdana"/>
        </w:rPr>
        <w:t xml:space="preserve"> Transcript of qualitative data collection activities and recording.</w:t>
      </w:r>
    </w:p>
    <w:p w:rsidR="00457AF1" w:rsidRPr="00884CDC" w:rsidRDefault="007A6AF8" w:rsidP="00884CDC">
      <w:pPr>
        <w:spacing w:line="274" w:lineRule="auto"/>
        <w:jc w:val="both"/>
        <w:rPr>
          <w:rFonts w:ascii="Verdana" w:eastAsia="Verdana" w:hAnsi="Verdana"/>
        </w:rPr>
      </w:pPr>
      <w:r>
        <w:rPr>
          <w:rFonts w:ascii="Verdana" w:eastAsia="Verdana" w:hAnsi="Verdana"/>
        </w:rPr>
        <w:t>7.</w:t>
      </w:r>
      <w:r w:rsidR="00457AF1" w:rsidRPr="00884CDC">
        <w:rPr>
          <w:rFonts w:ascii="Verdana" w:eastAsia="Verdana" w:hAnsi="Verdana"/>
        </w:rPr>
        <w:t xml:space="preserve"> Photographs and consent forms</w:t>
      </w:r>
      <w:r w:rsidR="00675E0A" w:rsidRPr="00884CDC">
        <w:rPr>
          <w:rFonts w:ascii="Verdana" w:eastAsia="Verdana" w:hAnsi="Verdana"/>
        </w:rPr>
        <w:t xml:space="preserve"> signed by the </w:t>
      </w:r>
      <w:r w:rsidR="00457AF1" w:rsidRPr="00884CDC">
        <w:rPr>
          <w:rFonts w:ascii="Verdana" w:eastAsia="Verdana" w:hAnsi="Verdana"/>
        </w:rPr>
        <w:t>participants</w:t>
      </w:r>
    </w:p>
    <w:p w:rsidR="00BD3494" w:rsidRDefault="00BD3494" w:rsidP="00884CDC">
      <w:pPr>
        <w:spacing w:line="274" w:lineRule="auto"/>
        <w:jc w:val="both"/>
        <w:rPr>
          <w:rFonts w:ascii="Verdana" w:eastAsia="Verdana" w:hAnsi="Verdana"/>
        </w:rPr>
      </w:pPr>
    </w:p>
    <w:p w:rsidR="00011C90" w:rsidRPr="00884CDC" w:rsidRDefault="00011C90" w:rsidP="00884CDC">
      <w:pPr>
        <w:spacing w:line="274" w:lineRule="auto"/>
        <w:jc w:val="both"/>
        <w:rPr>
          <w:rFonts w:ascii="Verdana" w:eastAsia="Verdana" w:hAnsi="Verdana"/>
        </w:rPr>
      </w:pPr>
      <w:r w:rsidRPr="00884CDC">
        <w:rPr>
          <w:rFonts w:ascii="Verdana" w:eastAsia="Verdana" w:hAnsi="Verdana"/>
        </w:rPr>
        <w:t xml:space="preserve">All deliverables will be submitted in the English language with the exception of the data collection tools that should be provided in </w:t>
      </w:r>
      <w:r w:rsidR="00842A99" w:rsidRPr="00884CDC">
        <w:rPr>
          <w:rFonts w:ascii="Verdana" w:eastAsia="Verdana" w:hAnsi="Verdana"/>
        </w:rPr>
        <w:t>English and Urdu</w:t>
      </w:r>
      <w:r w:rsidRPr="00884CDC">
        <w:rPr>
          <w:rFonts w:ascii="Verdana" w:eastAsia="Verdana" w:hAnsi="Verdana"/>
        </w:rPr>
        <w:t>. Recording of qualitative data collection activities as part of the deliverables if the participants agree to the use of recording. The report shall present the main findings of end line report and compare these findings with the baseline assessment.</w:t>
      </w:r>
    </w:p>
    <w:p w:rsidR="00A73BCB" w:rsidRDefault="00A73BCB" w:rsidP="00A73BCB">
      <w:pPr>
        <w:spacing w:line="281" w:lineRule="exact"/>
        <w:rPr>
          <w:rFonts w:ascii="Verdana" w:eastAsia="Verdana" w:hAnsi="Verdana"/>
          <w:sz w:val="22"/>
        </w:rPr>
      </w:pPr>
    </w:p>
    <w:p w:rsidR="004B0BF9" w:rsidRDefault="004B0BF9" w:rsidP="00A73BCB">
      <w:pPr>
        <w:spacing w:line="281" w:lineRule="exact"/>
        <w:rPr>
          <w:rFonts w:ascii="Verdana" w:eastAsia="Verdana" w:hAnsi="Verdana"/>
          <w:sz w:val="22"/>
        </w:rPr>
      </w:pPr>
    </w:p>
    <w:p w:rsidR="004B0BF9" w:rsidRDefault="004B0BF9" w:rsidP="00A73BCB">
      <w:pPr>
        <w:spacing w:line="281" w:lineRule="exact"/>
        <w:rPr>
          <w:rFonts w:ascii="Verdana" w:eastAsia="Verdana" w:hAnsi="Verdana"/>
          <w:sz w:val="22"/>
        </w:rPr>
      </w:pPr>
    </w:p>
    <w:p w:rsidR="004B0BF9" w:rsidRDefault="004B0BF9" w:rsidP="00A73BCB">
      <w:pPr>
        <w:spacing w:line="281" w:lineRule="exact"/>
        <w:rPr>
          <w:rFonts w:ascii="Verdana" w:eastAsia="Verdana" w:hAnsi="Verdana"/>
          <w:sz w:val="22"/>
        </w:rPr>
      </w:pPr>
    </w:p>
    <w:p w:rsidR="004B0BF9" w:rsidRDefault="004B0BF9" w:rsidP="00A73BCB">
      <w:pPr>
        <w:spacing w:line="281" w:lineRule="exact"/>
        <w:rPr>
          <w:rFonts w:ascii="Verdana" w:eastAsia="Verdana" w:hAnsi="Verdana"/>
          <w:sz w:val="22"/>
        </w:rPr>
      </w:pPr>
    </w:p>
    <w:p w:rsidR="004B0BF9" w:rsidRDefault="004B0BF9" w:rsidP="00A73BCB">
      <w:pPr>
        <w:spacing w:line="281" w:lineRule="exact"/>
        <w:rPr>
          <w:rFonts w:ascii="Verdana" w:eastAsia="Verdana" w:hAnsi="Verdana"/>
          <w:sz w:val="22"/>
        </w:rPr>
      </w:pPr>
    </w:p>
    <w:p w:rsidR="004B0BF9" w:rsidRDefault="004B0BF9" w:rsidP="00A73BCB">
      <w:pPr>
        <w:spacing w:line="281" w:lineRule="exact"/>
        <w:rPr>
          <w:rFonts w:ascii="Verdana" w:eastAsia="Verdana" w:hAnsi="Verdana"/>
          <w:sz w:val="22"/>
        </w:rPr>
      </w:pPr>
    </w:p>
    <w:p w:rsidR="004B0BF9" w:rsidRDefault="004B0BF9" w:rsidP="00A73BCB">
      <w:pPr>
        <w:spacing w:line="281" w:lineRule="exact"/>
        <w:rPr>
          <w:rFonts w:ascii="Verdana" w:eastAsia="Verdana" w:hAnsi="Verdana"/>
          <w:sz w:val="22"/>
        </w:rPr>
      </w:pPr>
    </w:p>
    <w:p w:rsidR="004B0BF9" w:rsidRDefault="004B0BF9" w:rsidP="00A73BCB">
      <w:pPr>
        <w:spacing w:line="281" w:lineRule="exact"/>
        <w:rPr>
          <w:rFonts w:ascii="Verdana" w:eastAsia="Verdana" w:hAnsi="Verdana"/>
          <w:sz w:val="22"/>
        </w:rPr>
      </w:pPr>
    </w:p>
    <w:p w:rsidR="004B0BF9" w:rsidRDefault="004B0BF9" w:rsidP="00A73BCB">
      <w:pPr>
        <w:spacing w:line="281" w:lineRule="exact"/>
        <w:rPr>
          <w:rFonts w:ascii="Verdana" w:eastAsia="Verdana" w:hAnsi="Verdana"/>
          <w:sz w:val="22"/>
        </w:rPr>
      </w:pPr>
    </w:p>
    <w:p w:rsidR="004B0BF9" w:rsidRPr="00842A99" w:rsidRDefault="004B0BF9" w:rsidP="00A73BCB">
      <w:pPr>
        <w:spacing w:line="281" w:lineRule="exact"/>
        <w:rPr>
          <w:rFonts w:ascii="Verdana" w:eastAsia="Verdana" w:hAnsi="Verdana"/>
          <w:sz w:val="22"/>
        </w:rPr>
      </w:pPr>
    </w:p>
    <w:p w:rsidR="00FD7DF2" w:rsidRPr="00F96C82" w:rsidRDefault="00FD7DF2" w:rsidP="00F96C82">
      <w:pPr>
        <w:pStyle w:val="ListParagraph"/>
        <w:numPr>
          <w:ilvl w:val="0"/>
          <w:numId w:val="12"/>
        </w:numPr>
        <w:spacing w:line="0" w:lineRule="atLeast"/>
        <w:rPr>
          <w:rFonts w:ascii="Verdana" w:eastAsia="Verdana" w:hAnsi="Verdana"/>
          <w:b/>
          <w:bCs/>
          <w:sz w:val="22"/>
        </w:rPr>
      </w:pPr>
      <w:r w:rsidRPr="00F96C82">
        <w:rPr>
          <w:rFonts w:ascii="Verdana" w:eastAsia="Verdana" w:hAnsi="Verdana"/>
          <w:b/>
          <w:bCs/>
          <w:sz w:val="22"/>
        </w:rPr>
        <w:t>Timelines:</w:t>
      </w:r>
    </w:p>
    <w:p w:rsidR="00FD7DF2" w:rsidRPr="00884CDC" w:rsidRDefault="00533DE8" w:rsidP="008E0A24">
      <w:pPr>
        <w:spacing w:line="360" w:lineRule="auto"/>
        <w:jc w:val="both"/>
        <w:rPr>
          <w:rFonts w:ascii="Verdana" w:eastAsia="Verdana" w:hAnsi="Verdana"/>
        </w:rPr>
      </w:pPr>
      <w:r w:rsidRPr="00884CDC">
        <w:rPr>
          <w:rFonts w:ascii="Verdana" w:eastAsia="Verdana" w:hAnsi="Verdana"/>
        </w:rPr>
        <w:t>Timeline o</w:t>
      </w:r>
      <w:r w:rsidR="00752C4B" w:rsidRPr="00884CDC">
        <w:rPr>
          <w:rFonts w:ascii="Verdana" w:eastAsia="Verdana" w:hAnsi="Verdana"/>
        </w:rPr>
        <w:t>f</w:t>
      </w:r>
      <w:r w:rsidR="00FD7DF2" w:rsidRPr="00884CDC">
        <w:rPr>
          <w:rFonts w:ascii="Verdana" w:eastAsia="Verdana" w:hAnsi="Verdana"/>
        </w:rPr>
        <w:t xml:space="preserve"> </w:t>
      </w:r>
      <w:r w:rsidR="008E0A24" w:rsidRPr="00884CDC">
        <w:rPr>
          <w:rFonts w:ascii="Verdana" w:eastAsia="Verdana" w:hAnsi="Verdana"/>
        </w:rPr>
        <w:t xml:space="preserve">Key </w:t>
      </w:r>
      <w:r w:rsidR="00FD7DF2" w:rsidRPr="00884CDC">
        <w:rPr>
          <w:rFonts w:ascii="Verdana" w:eastAsia="Verdana" w:hAnsi="Verdana"/>
        </w:rPr>
        <w:t xml:space="preserve">Deliverables </w:t>
      </w:r>
      <w:r w:rsidR="008E0A24" w:rsidRPr="00884CDC">
        <w:rPr>
          <w:rFonts w:ascii="Verdana" w:eastAsia="Verdana" w:hAnsi="Verdana"/>
        </w:rPr>
        <w:t>is mentioned below:</w:t>
      </w:r>
      <w:r w:rsidR="00FD7DF2" w:rsidRPr="00884CDC">
        <w:rPr>
          <w:rFonts w:ascii="Verdana" w:eastAsia="Verdana" w:hAnsi="Verdana"/>
        </w:rPr>
        <w:t xml:space="preserve"> </w:t>
      </w:r>
    </w:p>
    <w:tbl>
      <w:tblPr>
        <w:tblStyle w:val="TableGrid"/>
        <w:tblW w:w="10165" w:type="dxa"/>
        <w:tblLook w:val="04A0" w:firstRow="1" w:lastRow="0" w:firstColumn="1" w:lastColumn="0" w:noHBand="0" w:noVBand="1"/>
      </w:tblPr>
      <w:tblGrid>
        <w:gridCol w:w="715"/>
        <w:gridCol w:w="4680"/>
        <w:gridCol w:w="4770"/>
      </w:tblGrid>
      <w:tr w:rsidR="00752C4B" w:rsidRPr="00884CDC" w:rsidTr="006B3A4A">
        <w:tc>
          <w:tcPr>
            <w:tcW w:w="715" w:type="dxa"/>
          </w:tcPr>
          <w:p w:rsidR="00752C4B" w:rsidRPr="004C7ECB" w:rsidRDefault="00752C4B" w:rsidP="00752C4B">
            <w:pPr>
              <w:spacing w:line="360" w:lineRule="auto"/>
              <w:jc w:val="both"/>
              <w:rPr>
                <w:rFonts w:ascii="Verdana" w:eastAsia="Verdana" w:hAnsi="Verdana"/>
                <w:b/>
                <w:bCs/>
              </w:rPr>
            </w:pPr>
            <w:r w:rsidRPr="004C7ECB">
              <w:rPr>
                <w:rFonts w:ascii="Verdana" w:eastAsia="Verdana" w:hAnsi="Verdana"/>
                <w:b/>
                <w:bCs/>
              </w:rPr>
              <w:t>Sr.</w:t>
            </w:r>
          </w:p>
        </w:tc>
        <w:tc>
          <w:tcPr>
            <w:tcW w:w="4680" w:type="dxa"/>
          </w:tcPr>
          <w:p w:rsidR="00752C4B" w:rsidRPr="004C7ECB" w:rsidRDefault="00752C4B" w:rsidP="00752C4B">
            <w:pPr>
              <w:spacing w:line="360" w:lineRule="auto"/>
              <w:jc w:val="both"/>
              <w:rPr>
                <w:rFonts w:ascii="Verdana" w:eastAsia="Verdana" w:hAnsi="Verdana"/>
                <w:b/>
                <w:bCs/>
              </w:rPr>
            </w:pPr>
            <w:r w:rsidRPr="004C7ECB">
              <w:rPr>
                <w:rFonts w:ascii="Verdana" w:eastAsia="Verdana" w:hAnsi="Verdana"/>
                <w:b/>
                <w:bCs/>
              </w:rPr>
              <w:t xml:space="preserve">Deliverable </w:t>
            </w:r>
          </w:p>
        </w:tc>
        <w:tc>
          <w:tcPr>
            <w:tcW w:w="4770" w:type="dxa"/>
          </w:tcPr>
          <w:p w:rsidR="00752C4B" w:rsidRPr="004C7ECB" w:rsidRDefault="00752C4B" w:rsidP="00752C4B">
            <w:pPr>
              <w:spacing w:line="360" w:lineRule="auto"/>
              <w:jc w:val="both"/>
              <w:rPr>
                <w:rFonts w:ascii="Verdana" w:eastAsia="Verdana" w:hAnsi="Verdana"/>
                <w:b/>
                <w:bCs/>
              </w:rPr>
            </w:pPr>
            <w:r w:rsidRPr="004C7ECB">
              <w:rPr>
                <w:rFonts w:ascii="Verdana" w:eastAsia="Verdana" w:hAnsi="Verdana"/>
                <w:b/>
                <w:bCs/>
              </w:rPr>
              <w:t xml:space="preserve">Timeline </w:t>
            </w:r>
          </w:p>
        </w:tc>
      </w:tr>
      <w:tr w:rsidR="00752C4B" w:rsidRPr="00884CDC" w:rsidTr="006B3A4A">
        <w:tc>
          <w:tcPr>
            <w:tcW w:w="715" w:type="dxa"/>
          </w:tcPr>
          <w:p w:rsidR="00752C4B" w:rsidRPr="004C7ECB" w:rsidRDefault="008E0A24" w:rsidP="00752C4B">
            <w:pPr>
              <w:spacing w:line="360" w:lineRule="auto"/>
              <w:jc w:val="both"/>
              <w:rPr>
                <w:rFonts w:ascii="Verdana" w:eastAsia="Verdana" w:hAnsi="Verdana"/>
                <w:b/>
                <w:bCs/>
              </w:rPr>
            </w:pPr>
            <w:r w:rsidRPr="004C7ECB">
              <w:rPr>
                <w:rFonts w:ascii="Verdana" w:eastAsia="Verdana" w:hAnsi="Verdana"/>
                <w:b/>
                <w:bCs/>
              </w:rPr>
              <w:t>1</w:t>
            </w:r>
          </w:p>
        </w:tc>
        <w:tc>
          <w:tcPr>
            <w:tcW w:w="4680" w:type="dxa"/>
          </w:tcPr>
          <w:p w:rsidR="00752C4B" w:rsidRPr="00884CDC" w:rsidRDefault="00752C4B" w:rsidP="00752C4B">
            <w:pPr>
              <w:spacing w:line="360" w:lineRule="auto"/>
              <w:jc w:val="both"/>
              <w:rPr>
                <w:rFonts w:ascii="Verdana" w:eastAsia="Verdana" w:hAnsi="Verdana"/>
              </w:rPr>
            </w:pPr>
            <w:r w:rsidRPr="00884CDC">
              <w:rPr>
                <w:rFonts w:ascii="Verdana" w:eastAsia="Verdana" w:hAnsi="Verdana"/>
              </w:rPr>
              <w:t>Endline Survey tools &amp; Inception Report</w:t>
            </w:r>
          </w:p>
        </w:tc>
        <w:tc>
          <w:tcPr>
            <w:tcW w:w="4770" w:type="dxa"/>
          </w:tcPr>
          <w:p w:rsidR="00752C4B" w:rsidRPr="00884CDC" w:rsidRDefault="00275F26" w:rsidP="00943304">
            <w:pPr>
              <w:spacing w:line="360" w:lineRule="auto"/>
              <w:jc w:val="both"/>
              <w:rPr>
                <w:rFonts w:ascii="Verdana" w:eastAsia="Verdana" w:hAnsi="Verdana"/>
              </w:rPr>
            </w:pPr>
            <w:r>
              <w:rPr>
                <w:rFonts w:ascii="Verdana" w:eastAsia="Verdana" w:hAnsi="Verdana"/>
              </w:rPr>
              <w:t>18 September 2020</w:t>
            </w:r>
          </w:p>
        </w:tc>
      </w:tr>
      <w:tr w:rsidR="00752C4B" w:rsidRPr="00884CDC" w:rsidTr="006B3A4A">
        <w:tc>
          <w:tcPr>
            <w:tcW w:w="715" w:type="dxa"/>
          </w:tcPr>
          <w:p w:rsidR="00752C4B" w:rsidRPr="004C7ECB" w:rsidRDefault="008E0A24" w:rsidP="00752C4B">
            <w:pPr>
              <w:spacing w:line="360" w:lineRule="auto"/>
              <w:jc w:val="both"/>
              <w:rPr>
                <w:rFonts w:ascii="Verdana" w:eastAsia="Verdana" w:hAnsi="Verdana"/>
                <w:b/>
                <w:bCs/>
              </w:rPr>
            </w:pPr>
            <w:r w:rsidRPr="004C7ECB">
              <w:rPr>
                <w:rFonts w:ascii="Verdana" w:eastAsia="Verdana" w:hAnsi="Verdana"/>
                <w:b/>
                <w:bCs/>
              </w:rPr>
              <w:t>2</w:t>
            </w:r>
          </w:p>
        </w:tc>
        <w:tc>
          <w:tcPr>
            <w:tcW w:w="4680" w:type="dxa"/>
          </w:tcPr>
          <w:p w:rsidR="00752C4B" w:rsidRPr="00884CDC" w:rsidRDefault="00752C4B" w:rsidP="00752C4B">
            <w:pPr>
              <w:spacing w:line="360" w:lineRule="auto"/>
              <w:jc w:val="both"/>
              <w:rPr>
                <w:rFonts w:ascii="Verdana" w:eastAsia="Verdana" w:hAnsi="Verdana"/>
              </w:rPr>
            </w:pPr>
            <w:r w:rsidRPr="00884CDC">
              <w:rPr>
                <w:rFonts w:ascii="Verdana" w:eastAsia="Verdana" w:hAnsi="Verdana"/>
              </w:rPr>
              <w:t xml:space="preserve">Field based pre-testing of survey tools </w:t>
            </w:r>
          </w:p>
        </w:tc>
        <w:tc>
          <w:tcPr>
            <w:tcW w:w="4770" w:type="dxa"/>
          </w:tcPr>
          <w:p w:rsidR="00752C4B" w:rsidRPr="00884CDC" w:rsidRDefault="00275F26" w:rsidP="00943304">
            <w:pPr>
              <w:spacing w:line="360" w:lineRule="auto"/>
              <w:jc w:val="both"/>
              <w:rPr>
                <w:rFonts w:ascii="Verdana" w:eastAsia="Verdana" w:hAnsi="Verdana"/>
              </w:rPr>
            </w:pPr>
            <w:r>
              <w:rPr>
                <w:rFonts w:ascii="Verdana" w:eastAsia="Verdana" w:hAnsi="Verdana"/>
              </w:rPr>
              <w:t>19 September 2020</w:t>
            </w:r>
          </w:p>
        </w:tc>
      </w:tr>
      <w:tr w:rsidR="00752C4B" w:rsidRPr="00884CDC" w:rsidTr="006B3A4A">
        <w:tc>
          <w:tcPr>
            <w:tcW w:w="715" w:type="dxa"/>
          </w:tcPr>
          <w:p w:rsidR="00752C4B" w:rsidRPr="004C7ECB" w:rsidRDefault="008E0A24" w:rsidP="00752C4B">
            <w:pPr>
              <w:spacing w:line="360" w:lineRule="auto"/>
              <w:jc w:val="both"/>
              <w:rPr>
                <w:rFonts w:ascii="Verdana" w:eastAsia="Verdana" w:hAnsi="Verdana"/>
                <w:b/>
                <w:bCs/>
              </w:rPr>
            </w:pPr>
            <w:r w:rsidRPr="004C7ECB">
              <w:rPr>
                <w:rFonts w:ascii="Verdana" w:eastAsia="Verdana" w:hAnsi="Verdana"/>
                <w:b/>
                <w:bCs/>
              </w:rPr>
              <w:t>3</w:t>
            </w:r>
          </w:p>
        </w:tc>
        <w:tc>
          <w:tcPr>
            <w:tcW w:w="4680" w:type="dxa"/>
          </w:tcPr>
          <w:p w:rsidR="00752C4B" w:rsidRPr="00884CDC" w:rsidRDefault="00752C4B" w:rsidP="00752C4B">
            <w:pPr>
              <w:spacing w:line="360" w:lineRule="auto"/>
              <w:jc w:val="both"/>
              <w:rPr>
                <w:rFonts w:ascii="Verdana" w:eastAsia="Verdana" w:hAnsi="Verdana"/>
              </w:rPr>
            </w:pPr>
            <w:r w:rsidRPr="00884CDC">
              <w:rPr>
                <w:rFonts w:ascii="Verdana" w:eastAsia="Verdana" w:hAnsi="Verdana"/>
              </w:rPr>
              <w:t xml:space="preserve">Data collection &amp; analysis </w:t>
            </w:r>
          </w:p>
        </w:tc>
        <w:tc>
          <w:tcPr>
            <w:tcW w:w="4770" w:type="dxa"/>
          </w:tcPr>
          <w:p w:rsidR="00663101" w:rsidRPr="00884CDC" w:rsidRDefault="00663101" w:rsidP="00663101">
            <w:pPr>
              <w:spacing w:line="360" w:lineRule="auto"/>
              <w:jc w:val="both"/>
              <w:rPr>
                <w:rFonts w:ascii="Verdana" w:eastAsia="Verdana" w:hAnsi="Verdana"/>
              </w:rPr>
            </w:pPr>
            <w:r>
              <w:rPr>
                <w:rFonts w:ascii="Verdana" w:eastAsia="Verdana" w:hAnsi="Verdana"/>
              </w:rPr>
              <w:t>20</w:t>
            </w:r>
            <w:r w:rsidRPr="00943304">
              <w:rPr>
                <w:rFonts w:ascii="Verdana" w:eastAsia="Verdana" w:hAnsi="Verdana"/>
                <w:vertAlign w:val="superscript"/>
              </w:rPr>
              <w:t>th</w:t>
            </w:r>
            <w:r>
              <w:rPr>
                <w:rFonts w:ascii="Verdana" w:eastAsia="Verdana" w:hAnsi="Verdana"/>
              </w:rPr>
              <w:t xml:space="preserve"> September to 30</w:t>
            </w:r>
            <w:r w:rsidRPr="00943304">
              <w:rPr>
                <w:rFonts w:ascii="Verdana" w:eastAsia="Verdana" w:hAnsi="Verdana"/>
                <w:vertAlign w:val="superscript"/>
              </w:rPr>
              <w:t>th</w:t>
            </w:r>
            <w:r>
              <w:rPr>
                <w:rFonts w:ascii="Verdana" w:eastAsia="Verdana" w:hAnsi="Verdana"/>
              </w:rPr>
              <w:t xml:space="preserve"> </w:t>
            </w:r>
            <w:r w:rsidRPr="00884CDC">
              <w:rPr>
                <w:rFonts w:ascii="Verdana" w:eastAsia="Verdana" w:hAnsi="Verdana"/>
              </w:rPr>
              <w:t>September 2020</w:t>
            </w:r>
          </w:p>
        </w:tc>
      </w:tr>
      <w:tr w:rsidR="00752C4B" w:rsidRPr="00884CDC" w:rsidTr="006B3A4A">
        <w:tc>
          <w:tcPr>
            <w:tcW w:w="715" w:type="dxa"/>
          </w:tcPr>
          <w:p w:rsidR="00752C4B" w:rsidRPr="004C7ECB" w:rsidRDefault="008E0A24" w:rsidP="00752C4B">
            <w:pPr>
              <w:spacing w:line="360" w:lineRule="auto"/>
              <w:jc w:val="both"/>
              <w:rPr>
                <w:rFonts w:ascii="Verdana" w:eastAsia="Verdana" w:hAnsi="Verdana"/>
                <w:b/>
                <w:bCs/>
              </w:rPr>
            </w:pPr>
            <w:r w:rsidRPr="004C7ECB">
              <w:rPr>
                <w:rFonts w:ascii="Verdana" w:eastAsia="Verdana" w:hAnsi="Verdana"/>
                <w:b/>
                <w:bCs/>
              </w:rPr>
              <w:t>4</w:t>
            </w:r>
          </w:p>
        </w:tc>
        <w:tc>
          <w:tcPr>
            <w:tcW w:w="4680" w:type="dxa"/>
          </w:tcPr>
          <w:p w:rsidR="00752C4B" w:rsidRPr="00884CDC" w:rsidRDefault="00752C4B" w:rsidP="006E3442">
            <w:pPr>
              <w:spacing w:line="360" w:lineRule="auto"/>
              <w:rPr>
                <w:rFonts w:ascii="Verdana" w:eastAsia="Verdana" w:hAnsi="Verdana"/>
              </w:rPr>
            </w:pPr>
            <w:r w:rsidRPr="00884CDC">
              <w:rPr>
                <w:rFonts w:ascii="Verdana" w:eastAsia="Verdana" w:hAnsi="Verdana"/>
              </w:rPr>
              <w:t xml:space="preserve">Report writing and finalization </w:t>
            </w:r>
          </w:p>
        </w:tc>
        <w:tc>
          <w:tcPr>
            <w:tcW w:w="4770" w:type="dxa"/>
          </w:tcPr>
          <w:p w:rsidR="00663101" w:rsidRPr="00884CDC" w:rsidRDefault="00663101" w:rsidP="00943304">
            <w:pPr>
              <w:spacing w:line="360" w:lineRule="auto"/>
              <w:jc w:val="both"/>
              <w:rPr>
                <w:rFonts w:ascii="Verdana" w:eastAsia="Verdana" w:hAnsi="Verdana"/>
              </w:rPr>
            </w:pPr>
            <w:r>
              <w:rPr>
                <w:rFonts w:ascii="Verdana" w:eastAsia="Verdana" w:hAnsi="Verdana"/>
              </w:rPr>
              <w:t>1</w:t>
            </w:r>
            <w:r w:rsidRPr="00663101">
              <w:rPr>
                <w:rFonts w:ascii="Verdana" w:eastAsia="Verdana" w:hAnsi="Verdana"/>
                <w:vertAlign w:val="superscript"/>
              </w:rPr>
              <w:t>st</w:t>
            </w:r>
            <w:r>
              <w:rPr>
                <w:rFonts w:ascii="Verdana" w:eastAsia="Verdana" w:hAnsi="Verdana"/>
              </w:rPr>
              <w:t xml:space="preserve"> October 2020 to </w:t>
            </w:r>
            <w:r w:rsidR="00CF3540">
              <w:rPr>
                <w:rFonts w:ascii="Verdana" w:eastAsia="Verdana" w:hAnsi="Verdana"/>
              </w:rPr>
              <w:t>7</w:t>
            </w:r>
            <w:r w:rsidRPr="00663101">
              <w:rPr>
                <w:rFonts w:ascii="Verdana" w:eastAsia="Verdana" w:hAnsi="Verdana"/>
                <w:vertAlign w:val="superscript"/>
              </w:rPr>
              <w:t>th</w:t>
            </w:r>
            <w:r>
              <w:rPr>
                <w:rFonts w:ascii="Verdana" w:eastAsia="Verdana" w:hAnsi="Verdana"/>
              </w:rPr>
              <w:t xml:space="preserve"> October 2020   </w:t>
            </w:r>
          </w:p>
        </w:tc>
      </w:tr>
      <w:tr w:rsidR="008E0A24" w:rsidRPr="00884CDC" w:rsidTr="006B3A4A">
        <w:tc>
          <w:tcPr>
            <w:tcW w:w="715" w:type="dxa"/>
          </w:tcPr>
          <w:p w:rsidR="008E0A24" w:rsidRPr="004C7ECB" w:rsidRDefault="008E0A24" w:rsidP="00752C4B">
            <w:pPr>
              <w:spacing w:line="360" w:lineRule="auto"/>
              <w:jc w:val="both"/>
              <w:rPr>
                <w:rFonts w:ascii="Verdana" w:eastAsia="Verdana" w:hAnsi="Verdana"/>
                <w:b/>
                <w:bCs/>
              </w:rPr>
            </w:pPr>
            <w:r w:rsidRPr="004C7ECB">
              <w:rPr>
                <w:rFonts w:ascii="Verdana" w:eastAsia="Verdana" w:hAnsi="Verdana"/>
                <w:b/>
                <w:bCs/>
              </w:rPr>
              <w:t>5</w:t>
            </w:r>
          </w:p>
        </w:tc>
        <w:tc>
          <w:tcPr>
            <w:tcW w:w="4680" w:type="dxa"/>
          </w:tcPr>
          <w:p w:rsidR="008E0A24" w:rsidRPr="00884CDC" w:rsidRDefault="008E0A24" w:rsidP="006E3442">
            <w:pPr>
              <w:spacing w:line="360" w:lineRule="auto"/>
              <w:rPr>
                <w:rFonts w:ascii="Verdana" w:eastAsia="Verdana" w:hAnsi="Verdana"/>
              </w:rPr>
            </w:pPr>
            <w:r w:rsidRPr="00884CDC">
              <w:rPr>
                <w:rFonts w:ascii="Verdana" w:eastAsia="Verdana" w:hAnsi="Verdana"/>
              </w:rPr>
              <w:t xml:space="preserve">Final Report Submission </w:t>
            </w:r>
            <w:r w:rsidR="006E3442">
              <w:rPr>
                <w:rFonts w:ascii="Verdana" w:eastAsia="Verdana" w:hAnsi="Verdana"/>
              </w:rPr>
              <w:t xml:space="preserve">&amp; </w:t>
            </w:r>
            <w:r w:rsidR="006E3442" w:rsidRPr="00884CDC">
              <w:rPr>
                <w:rFonts w:ascii="Verdana" w:eastAsia="Verdana" w:hAnsi="Verdana"/>
              </w:rPr>
              <w:t>effectiveness/impact dashboard</w:t>
            </w:r>
          </w:p>
        </w:tc>
        <w:tc>
          <w:tcPr>
            <w:tcW w:w="4770" w:type="dxa"/>
          </w:tcPr>
          <w:p w:rsidR="00663101" w:rsidRPr="00884CDC" w:rsidRDefault="00CF3540" w:rsidP="00CF3540">
            <w:pPr>
              <w:spacing w:line="360" w:lineRule="auto"/>
              <w:jc w:val="both"/>
              <w:rPr>
                <w:rFonts w:ascii="Verdana" w:eastAsia="Verdana" w:hAnsi="Verdana"/>
              </w:rPr>
            </w:pPr>
            <w:r>
              <w:rPr>
                <w:rFonts w:ascii="Verdana" w:eastAsia="Verdana" w:hAnsi="Verdana"/>
              </w:rPr>
              <w:t>8</w:t>
            </w:r>
            <w:r w:rsidRPr="00CF3540">
              <w:rPr>
                <w:rFonts w:ascii="Verdana" w:eastAsia="Verdana" w:hAnsi="Verdana"/>
                <w:vertAlign w:val="superscript"/>
              </w:rPr>
              <w:t>th</w:t>
            </w:r>
            <w:r>
              <w:rPr>
                <w:rFonts w:ascii="Verdana" w:eastAsia="Verdana" w:hAnsi="Verdana"/>
              </w:rPr>
              <w:t xml:space="preserve"> </w:t>
            </w:r>
            <w:r w:rsidR="00663101">
              <w:rPr>
                <w:rFonts w:ascii="Verdana" w:eastAsia="Verdana" w:hAnsi="Verdana"/>
              </w:rPr>
              <w:t xml:space="preserve">October 2020   </w:t>
            </w:r>
          </w:p>
        </w:tc>
      </w:tr>
    </w:tbl>
    <w:p w:rsidR="003B6F04" w:rsidRDefault="003B6F04" w:rsidP="003B6F04">
      <w:pPr>
        <w:spacing w:line="0" w:lineRule="atLeast"/>
        <w:ind w:left="120"/>
        <w:rPr>
          <w:rFonts w:ascii="Times New Roman" w:eastAsia="Times New Roman" w:hAnsi="Times New Roman"/>
        </w:rPr>
      </w:pPr>
    </w:p>
    <w:p w:rsidR="00D65401" w:rsidRPr="00D91A24" w:rsidRDefault="00D65401" w:rsidP="00D91A24">
      <w:pPr>
        <w:pStyle w:val="ListParagraph"/>
        <w:numPr>
          <w:ilvl w:val="0"/>
          <w:numId w:val="12"/>
        </w:numPr>
        <w:tabs>
          <w:tab w:val="left" w:pos="700"/>
        </w:tabs>
        <w:spacing w:line="0" w:lineRule="atLeast"/>
        <w:rPr>
          <w:rFonts w:ascii="Verdana" w:eastAsia="Verdana" w:hAnsi="Verdana"/>
          <w:b/>
          <w:bCs/>
          <w:sz w:val="22"/>
        </w:rPr>
      </w:pPr>
      <w:r w:rsidRPr="00D91A24">
        <w:rPr>
          <w:rFonts w:ascii="Verdana" w:eastAsia="Verdana" w:hAnsi="Verdana"/>
          <w:b/>
          <w:bCs/>
          <w:sz w:val="22"/>
        </w:rPr>
        <w:t xml:space="preserve">Quality Standards &amp; Bench Marks </w:t>
      </w:r>
    </w:p>
    <w:p w:rsidR="00D65401" w:rsidRDefault="00D65401" w:rsidP="00D65401">
      <w:pPr>
        <w:spacing w:line="126" w:lineRule="exact"/>
        <w:rPr>
          <w:rFonts w:ascii="Times New Roman" w:eastAsia="Times New Roman" w:hAnsi="Times New Roman"/>
        </w:rPr>
      </w:pPr>
    </w:p>
    <w:p w:rsidR="00D65401" w:rsidRPr="00884CDC" w:rsidRDefault="00D65401" w:rsidP="00724939">
      <w:pPr>
        <w:spacing w:line="360" w:lineRule="auto"/>
        <w:jc w:val="both"/>
        <w:rPr>
          <w:rFonts w:ascii="Verdana" w:eastAsia="Verdana" w:hAnsi="Verdana"/>
        </w:rPr>
      </w:pPr>
      <w:r w:rsidRPr="00884CDC">
        <w:rPr>
          <w:rFonts w:ascii="Verdana" w:eastAsia="Verdana" w:hAnsi="Verdana"/>
        </w:rPr>
        <w:t xml:space="preserve">The consultant/firm/organization will have to ensure that the research team is gender balanced, able to interact with people of all types of impairments. The consultant/firm/organization will take into account principles of impartiality, independence, objectivity, participation, collaboration, transparency, reliability, privacy, and utility throughout the process., The consultant/firm/organization will also take into account UNCRPD, SDGS, Sendai Framework and national disability related </w:t>
      </w:r>
      <w:proofErr w:type="gramStart"/>
      <w:r w:rsidR="00335B1A" w:rsidRPr="00884CDC">
        <w:rPr>
          <w:rFonts w:ascii="Verdana" w:eastAsia="Verdana" w:hAnsi="Verdana"/>
        </w:rPr>
        <w:t>laws</w:t>
      </w:r>
      <w:r w:rsidR="000551E1">
        <w:rPr>
          <w:rFonts w:ascii="Verdana" w:eastAsia="Verdana" w:hAnsi="Verdana"/>
        </w:rPr>
        <w:t xml:space="preserve"> </w:t>
      </w:r>
      <w:r w:rsidR="00335B1A" w:rsidRPr="00884CDC">
        <w:rPr>
          <w:rFonts w:ascii="Verdana" w:eastAsia="Verdana" w:hAnsi="Verdana"/>
        </w:rPr>
        <w:t>.</w:t>
      </w:r>
      <w:proofErr w:type="gramEnd"/>
      <w:r w:rsidRPr="00884CDC">
        <w:rPr>
          <w:rFonts w:ascii="Verdana" w:eastAsia="Verdana" w:hAnsi="Verdana"/>
        </w:rPr>
        <w:t xml:space="preserve">e.g. The Disabled Persons Employment &amp; Rehabilitation Act 1981   </w:t>
      </w:r>
    </w:p>
    <w:p w:rsidR="008E0A24" w:rsidRPr="00D91A24" w:rsidRDefault="008E0A24" w:rsidP="00D91A24">
      <w:pPr>
        <w:pStyle w:val="ListParagraph"/>
        <w:numPr>
          <w:ilvl w:val="0"/>
          <w:numId w:val="12"/>
        </w:numPr>
        <w:tabs>
          <w:tab w:val="left" w:pos="700"/>
        </w:tabs>
        <w:spacing w:line="0" w:lineRule="atLeast"/>
        <w:rPr>
          <w:rFonts w:ascii="Verdana" w:eastAsia="Verdana" w:hAnsi="Verdana"/>
          <w:b/>
          <w:bCs/>
          <w:sz w:val="22"/>
        </w:rPr>
      </w:pPr>
      <w:r w:rsidRPr="00D91A24">
        <w:rPr>
          <w:rFonts w:ascii="Verdana" w:eastAsia="Verdana" w:hAnsi="Verdana"/>
          <w:b/>
          <w:bCs/>
          <w:sz w:val="22"/>
        </w:rPr>
        <w:t>Qualifications &amp; Required Competences of the Consultant:</w:t>
      </w:r>
    </w:p>
    <w:p w:rsidR="008E0A24" w:rsidRDefault="008E0A24" w:rsidP="003B6F04">
      <w:pPr>
        <w:spacing w:line="0" w:lineRule="atLeast"/>
        <w:ind w:left="120"/>
        <w:rPr>
          <w:rFonts w:ascii="Times New Roman" w:eastAsia="Times New Roman" w:hAnsi="Times New Roman"/>
          <w:b/>
          <w:sz w:val="24"/>
        </w:rPr>
      </w:pPr>
    </w:p>
    <w:p w:rsidR="008E0A24" w:rsidRPr="00884CDC" w:rsidRDefault="00924A28" w:rsidP="006403E0">
      <w:pPr>
        <w:spacing w:line="360" w:lineRule="auto"/>
        <w:jc w:val="both"/>
        <w:rPr>
          <w:rFonts w:ascii="Verdana" w:eastAsia="Verdana" w:hAnsi="Verdana"/>
        </w:rPr>
      </w:pPr>
      <w:r w:rsidRPr="00884CDC">
        <w:rPr>
          <w:rFonts w:ascii="Verdana" w:eastAsia="Verdana" w:hAnsi="Verdana"/>
        </w:rPr>
        <w:t>The consultant/ firm/organization will be selected on the basis of their proven experience, qualifications and ability to deliver a quality product in a timely and efficient manner. Particular qualifications and experience of the lead consultant team members include:</w:t>
      </w:r>
    </w:p>
    <w:p w:rsidR="00D91A24" w:rsidRPr="006403E0" w:rsidRDefault="00D91A24" w:rsidP="006403E0">
      <w:pPr>
        <w:spacing w:line="360" w:lineRule="auto"/>
        <w:jc w:val="both"/>
        <w:rPr>
          <w:rFonts w:ascii="Verdana" w:eastAsia="Verdana" w:hAnsi="Verdana"/>
        </w:rPr>
      </w:pPr>
    </w:p>
    <w:p w:rsidR="008E0A24" w:rsidRPr="00D91A24" w:rsidRDefault="00884CDC" w:rsidP="00924A28">
      <w:pPr>
        <w:spacing w:line="0" w:lineRule="atLeast"/>
        <w:ind w:left="120"/>
        <w:rPr>
          <w:rFonts w:ascii="Verdana" w:eastAsia="Verdana" w:hAnsi="Verdana"/>
          <w:b/>
          <w:bCs/>
        </w:rPr>
      </w:pPr>
      <w:r>
        <w:rPr>
          <w:rFonts w:ascii="Verdana" w:eastAsia="Verdana" w:hAnsi="Verdana"/>
          <w:b/>
          <w:bCs/>
        </w:rPr>
        <w:t xml:space="preserve">7.1 </w:t>
      </w:r>
      <w:r w:rsidR="00924A28" w:rsidRPr="00D91A24">
        <w:rPr>
          <w:rFonts w:ascii="Verdana" w:eastAsia="Verdana" w:hAnsi="Verdana"/>
          <w:b/>
          <w:bCs/>
        </w:rPr>
        <w:t>Qualifications of the Consultant</w:t>
      </w:r>
      <w:r w:rsidR="00D91A24" w:rsidRPr="00D91A24">
        <w:rPr>
          <w:rFonts w:ascii="Verdana" w:eastAsia="Verdana" w:hAnsi="Verdana"/>
          <w:b/>
          <w:bCs/>
        </w:rPr>
        <w:t>:</w:t>
      </w:r>
    </w:p>
    <w:p w:rsidR="00D91A24" w:rsidRDefault="00D91A24" w:rsidP="002A1C0F">
      <w:pPr>
        <w:spacing w:line="0" w:lineRule="atLeast"/>
        <w:ind w:left="120"/>
      </w:pPr>
    </w:p>
    <w:p w:rsidR="00924A28" w:rsidRPr="00884CDC" w:rsidRDefault="00924A28" w:rsidP="006403E0">
      <w:pPr>
        <w:spacing w:line="360" w:lineRule="auto"/>
        <w:jc w:val="both"/>
        <w:rPr>
          <w:rFonts w:ascii="Verdana" w:eastAsia="Verdana" w:hAnsi="Verdana"/>
        </w:rPr>
      </w:pPr>
      <w:r w:rsidRPr="00884CDC">
        <w:rPr>
          <w:rFonts w:ascii="Verdana" w:eastAsia="Verdana" w:hAnsi="Verdana"/>
        </w:rPr>
        <w:t xml:space="preserve">A Master’s degree in Rural Development, Development Studies, community development, Sociology or a related field. </w:t>
      </w:r>
    </w:p>
    <w:p w:rsidR="00924A28" w:rsidRPr="00884CDC" w:rsidRDefault="00924A28" w:rsidP="006403E0">
      <w:pPr>
        <w:spacing w:line="360" w:lineRule="auto"/>
        <w:jc w:val="both"/>
        <w:rPr>
          <w:rFonts w:ascii="Verdana" w:eastAsia="Verdana" w:hAnsi="Verdana"/>
        </w:rPr>
      </w:pPr>
      <w:r w:rsidRPr="00884CDC">
        <w:rPr>
          <w:rFonts w:ascii="Verdana" w:eastAsia="Verdana" w:hAnsi="Verdana"/>
        </w:rPr>
        <w:t>The consultant should have survey skills and experience, technical expertise in the programmatic area and experience of working in geographical area. The required skill</w:t>
      </w:r>
      <w:r w:rsidR="00765939" w:rsidRPr="00884CDC">
        <w:rPr>
          <w:rFonts w:ascii="Verdana" w:eastAsia="Verdana" w:hAnsi="Verdana"/>
        </w:rPr>
        <w:t xml:space="preserve">s and competencies for this </w:t>
      </w:r>
      <w:proofErr w:type="spellStart"/>
      <w:r w:rsidR="00765939" w:rsidRPr="00884CDC">
        <w:rPr>
          <w:rFonts w:ascii="Verdana" w:eastAsia="Verdana" w:hAnsi="Verdana"/>
        </w:rPr>
        <w:t>end</w:t>
      </w:r>
      <w:r w:rsidRPr="00884CDC">
        <w:rPr>
          <w:rFonts w:ascii="Verdana" w:eastAsia="Verdana" w:hAnsi="Verdana"/>
        </w:rPr>
        <w:t>line</w:t>
      </w:r>
      <w:proofErr w:type="spellEnd"/>
      <w:r w:rsidRPr="00884CDC">
        <w:rPr>
          <w:rFonts w:ascii="Verdana" w:eastAsia="Verdana" w:hAnsi="Verdana"/>
        </w:rPr>
        <w:t xml:space="preserve"> </w:t>
      </w:r>
      <w:r w:rsidR="00765939" w:rsidRPr="00884CDC">
        <w:rPr>
          <w:rFonts w:ascii="Verdana" w:eastAsia="Verdana" w:hAnsi="Verdana"/>
        </w:rPr>
        <w:t>survey</w:t>
      </w:r>
      <w:r w:rsidRPr="00884CDC">
        <w:rPr>
          <w:rFonts w:ascii="Verdana" w:eastAsia="Verdana" w:hAnsi="Verdana"/>
        </w:rPr>
        <w:t xml:space="preserve"> include: Sectors of technical competency Inclusive DRR, Disabled Persons Rights, Inclusive Livelihoods, Inclusive Primary Health and Accessibility.</w:t>
      </w:r>
    </w:p>
    <w:p w:rsidR="00D91A24" w:rsidRPr="00884CDC" w:rsidRDefault="00D91A24" w:rsidP="00765939">
      <w:pPr>
        <w:spacing w:line="0" w:lineRule="atLeast"/>
        <w:ind w:left="120"/>
        <w:rPr>
          <w:rFonts w:ascii="Verdana" w:eastAsia="Verdana" w:hAnsi="Verdana"/>
        </w:rPr>
      </w:pPr>
    </w:p>
    <w:p w:rsidR="00765939" w:rsidRPr="00884CDC" w:rsidRDefault="00924A28" w:rsidP="002A1C0F">
      <w:pPr>
        <w:spacing w:line="0" w:lineRule="atLeast"/>
        <w:ind w:left="120"/>
        <w:rPr>
          <w:rFonts w:ascii="Verdana" w:eastAsia="Verdana" w:hAnsi="Verdana"/>
        </w:rPr>
      </w:pPr>
      <w:r w:rsidRPr="00884CDC">
        <w:rPr>
          <w:rFonts w:ascii="Verdana" w:eastAsia="Verdana" w:hAnsi="Verdana"/>
        </w:rPr>
        <w:sym w:font="Symbol" w:char="F0B7"/>
      </w:r>
      <w:r w:rsidRPr="00884CDC">
        <w:rPr>
          <w:rFonts w:ascii="Verdana" w:eastAsia="Verdana" w:hAnsi="Verdana"/>
        </w:rPr>
        <w:t xml:space="preserve"> Experience in Monitoring and Evaluation and the </w:t>
      </w:r>
      <w:proofErr w:type="spellStart"/>
      <w:r w:rsidRPr="00884CDC">
        <w:rPr>
          <w:rFonts w:ascii="Verdana" w:eastAsia="Verdana" w:hAnsi="Verdana"/>
        </w:rPr>
        <w:t>programme’s</w:t>
      </w:r>
      <w:proofErr w:type="spellEnd"/>
      <w:r w:rsidRPr="00884CDC">
        <w:rPr>
          <w:rFonts w:ascii="Verdana" w:eastAsia="Verdana" w:hAnsi="Verdana"/>
        </w:rPr>
        <w:t xml:space="preserve"> five sectors </w:t>
      </w:r>
    </w:p>
    <w:p w:rsidR="00765939" w:rsidRPr="00884CDC" w:rsidRDefault="00924A28" w:rsidP="002A1C0F">
      <w:pPr>
        <w:spacing w:line="0" w:lineRule="atLeast"/>
        <w:ind w:left="120"/>
        <w:rPr>
          <w:rFonts w:ascii="Verdana" w:eastAsia="Verdana" w:hAnsi="Verdana"/>
        </w:rPr>
      </w:pPr>
      <w:r w:rsidRPr="00884CDC">
        <w:rPr>
          <w:rFonts w:ascii="Verdana" w:eastAsia="Verdana" w:hAnsi="Verdana"/>
        </w:rPr>
        <w:sym w:font="Symbol" w:char="F0B7"/>
      </w:r>
      <w:r w:rsidRPr="00884CDC">
        <w:rPr>
          <w:rFonts w:ascii="Verdana" w:eastAsia="Verdana" w:hAnsi="Verdana"/>
        </w:rPr>
        <w:t xml:space="preserve"> Thorough understanding of South Punjab province’s context</w:t>
      </w:r>
    </w:p>
    <w:p w:rsidR="00765939" w:rsidRPr="00884CDC" w:rsidRDefault="00924A28" w:rsidP="002A1C0F">
      <w:pPr>
        <w:spacing w:line="0" w:lineRule="atLeast"/>
        <w:ind w:left="120"/>
        <w:rPr>
          <w:rFonts w:ascii="Verdana" w:eastAsia="Verdana" w:hAnsi="Verdana"/>
        </w:rPr>
      </w:pPr>
      <w:r w:rsidRPr="00884CDC">
        <w:rPr>
          <w:rFonts w:ascii="Verdana" w:eastAsia="Verdana" w:hAnsi="Verdana"/>
        </w:rPr>
        <w:lastRenderedPageBreak/>
        <w:t xml:space="preserve"> </w:t>
      </w:r>
      <w:r w:rsidRPr="00884CDC">
        <w:rPr>
          <w:rFonts w:ascii="Verdana" w:eastAsia="Verdana" w:hAnsi="Verdana"/>
        </w:rPr>
        <w:sym w:font="Symbol" w:char="F0B7"/>
      </w:r>
      <w:r w:rsidRPr="00884CDC">
        <w:rPr>
          <w:rFonts w:ascii="Verdana" w:eastAsia="Verdana" w:hAnsi="Verdana"/>
        </w:rPr>
        <w:t xml:space="preserve"> Language skills: for field interviews: </w:t>
      </w:r>
      <w:r w:rsidR="00686D42" w:rsidRPr="00884CDC">
        <w:rPr>
          <w:rFonts w:ascii="Verdana" w:eastAsia="Verdana" w:hAnsi="Verdana"/>
        </w:rPr>
        <w:t>Saraiki</w:t>
      </w:r>
      <w:bookmarkStart w:id="0" w:name="_GoBack"/>
      <w:bookmarkEnd w:id="0"/>
      <w:r w:rsidRPr="00884CDC">
        <w:rPr>
          <w:rFonts w:ascii="Verdana" w:eastAsia="Verdana" w:hAnsi="Verdana"/>
        </w:rPr>
        <w:t xml:space="preserve"> </w:t>
      </w:r>
    </w:p>
    <w:p w:rsidR="00924A28" w:rsidRDefault="00924A28" w:rsidP="002A1C0F">
      <w:pPr>
        <w:spacing w:line="0" w:lineRule="atLeast"/>
        <w:ind w:left="120"/>
        <w:rPr>
          <w:rFonts w:ascii="Verdana" w:eastAsia="Verdana" w:hAnsi="Verdana"/>
        </w:rPr>
      </w:pPr>
      <w:r w:rsidRPr="00884CDC">
        <w:rPr>
          <w:rFonts w:ascii="Verdana" w:eastAsia="Verdana" w:hAnsi="Verdana"/>
        </w:rPr>
        <w:sym w:font="Symbol" w:char="F0B7"/>
      </w:r>
      <w:r w:rsidRPr="00884CDC">
        <w:rPr>
          <w:rFonts w:ascii="Verdana" w:eastAsia="Verdana" w:hAnsi="Verdana"/>
        </w:rPr>
        <w:t xml:space="preserve"> Strong analytical and presentation skills</w:t>
      </w:r>
    </w:p>
    <w:p w:rsidR="004B0BF9" w:rsidRDefault="004B0BF9" w:rsidP="002A1C0F">
      <w:pPr>
        <w:spacing w:line="0" w:lineRule="atLeast"/>
        <w:ind w:left="120"/>
        <w:rPr>
          <w:rFonts w:ascii="Verdana" w:eastAsia="Verdana" w:hAnsi="Verdana"/>
        </w:rPr>
      </w:pPr>
    </w:p>
    <w:p w:rsidR="00924A28" w:rsidRDefault="00924A28" w:rsidP="002A1C0F">
      <w:pPr>
        <w:spacing w:line="0" w:lineRule="atLeast"/>
        <w:ind w:left="120"/>
        <w:rPr>
          <w:rFonts w:ascii="Times New Roman" w:eastAsia="Times New Roman" w:hAnsi="Times New Roman"/>
          <w:b/>
          <w:sz w:val="24"/>
        </w:rPr>
      </w:pPr>
    </w:p>
    <w:p w:rsidR="00B86224" w:rsidRPr="006B3A4A" w:rsidRDefault="00B86224" w:rsidP="006B3A4A">
      <w:pPr>
        <w:pStyle w:val="ListParagraph"/>
        <w:numPr>
          <w:ilvl w:val="0"/>
          <w:numId w:val="12"/>
        </w:numPr>
        <w:spacing w:line="0" w:lineRule="atLeast"/>
        <w:rPr>
          <w:rFonts w:ascii="Verdana" w:eastAsia="Verdana" w:hAnsi="Verdana"/>
          <w:b/>
          <w:bCs/>
          <w:sz w:val="22"/>
        </w:rPr>
      </w:pPr>
      <w:r w:rsidRPr="006B3A4A">
        <w:rPr>
          <w:rFonts w:ascii="Verdana" w:eastAsia="Verdana" w:hAnsi="Verdana"/>
          <w:b/>
          <w:bCs/>
          <w:sz w:val="22"/>
        </w:rPr>
        <w:t>Who can apply?</w:t>
      </w:r>
    </w:p>
    <w:p w:rsidR="00D91A24" w:rsidRDefault="00D91A24" w:rsidP="002A1C0F">
      <w:pPr>
        <w:spacing w:line="0" w:lineRule="atLeast"/>
        <w:ind w:left="120"/>
      </w:pPr>
    </w:p>
    <w:p w:rsidR="00B86224" w:rsidRPr="0027716C" w:rsidRDefault="00B86224" w:rsidP="002A1C0F">
      <w:pPr>
        <w:spacing w:line="0" w:lineRule="atLeast"/>
        <w:ind w:left="120"/>
        <w:rPr>
          <w:rFonts w:ascii="Verdana" w:eastAsia="Verdana" w:hAnsi="Verdana"/>
          <w:sz w:val="22"/>
        </w:rPr>
      </w:pPr>
      <w:r w:rsidRPr="00884CDC">
        <w:rPr>
          <w:rFonts w:ascii="Verdana" w:eastAsia="Verdana" w:hAnsi="Verdana"/>
        </w:rPr>
        <w:t>Firms, companies, organizations, Humanitarian and development practitioners/consultants</w:t>
      </w:r>
      <w:r w:rsidRPr="0027716C">
        <w:rPr>
          <w:rFonts w:ascii="Verdana" w:eastAsia="Verdana" w:hAnsi="Verdana"/>
          <w:sz w:val="22"/>
        </w:rPr>
        <w:t>.</w:t>
      </w:r>
    </w:p>
    <w:p w:rsidR="00B86224" w:rsidRDefault="00B86224" w:rsidP="002A1C0F">
      <w:pPr>
        <w:spacing w:line="0" w:lineRule="atLeast"/>
        <w:ind w:left="120"/>
      </w:pPr>
    </w:p>
    <w:p w:rsidR="00765939" w:rsidRPr="006B3A4A" w:rsidRDefault="00765939" w:rsidP="006B3A4A">
      <w:pPr>
        <w:pStyle w:val="ListParagraph"/>
        <w:numPr>
          <w:ilvl w:val="0"/>
          <w:numId w:val="12"/>
        </w:numPr>
        <w:spacing w:line="0" w:lineRule="atLeast"/>
        <w:rPr>
          <w:rFonts w:ascii="Verdana" w:eastAsia="Verdana" w:hAnsi="Verdana"/>
          <w:b/>
          <w:bCs/>
          <w:sz w:val="22"/>
        </w:rPr>
      </w:pPr>
      <w:r w:rsidRPr="006B3A4A">
        <w:rPr>
          <w:rFonts w:ascii="Verdana" w:eastAsia="Verdana" w:hAnsi="Verdana"/>
          <w:b/>
          <w:bCs/>
          <w:sz w:val="22"/>
        </w:rPr>
        <w:t xml:space="preserve">How to Apply? </w:t>
      </w:r>
    </w:p>
    <w:p w:rsidR="00D91A24" w:rsidRDefault="00D91A24" w:rsidP="00765939">
      <w:pPr>
        <w:spacing w:line="0" w:lineRule="atLeast"/>
        <w:ind w:left="120"/>
      </w:pPr>
    </w:p>
    <w:p w:rsidR="00765939" w:rsidRPr="00884CDC" w:rsidRDefault="00765939" w:rsidP="00765939">
      <w:pPr>
        <w:spacing w:line="0" w:lineRule="atLeast"/>
        <w:ind w:left="120"/>
        <w:rPr>
          <w:rFonts w:ascii="Verdana" w:eastAsia="Verdana" w:hAnsi="Verdana"/>
        </w:rPr>
      </w:pPr>
      <w:r w:rsidRPr="00884CDC">
        <w:rPr>
          <w:rFonts w:ascii="Verdana" w:eastAsia="Verdana" w:hAnsi="Verdana"/>
        </w:rPr>
        <w:t xml:space="preserve">The Firms, companies, organizations, Humanitarian and development practitioners/consultants are required to submit a detailed Technical and Financial proposal to Doaba foundation for Inclusive Endline Survey for above mentioned flood prone union councils of district Muzaffargarh. </w:t>
      </w:r>
    </w:p>
    <w:p w:rsidR="00765939" w:rsidRPr="006E3442" w:rsidRDefault="00765939" w:rsidP="00765939">
      <w:pPr>
        <w:spacing w:line="0" w:lineRule="atLeast"/>
        <w:ind w:left="120"/>
      </w:pPr>
    </w:p>
    <w:p w:rsidR="00765939" w:rsidRPr="00E4029E" w:rsidRDefault="006B3A4A" w:rsidP="00E4029E">
      <w:pPr>
        <w:spacing w:line="0" w:lineRule="atLeast"/>
        <w:ind w:left="360"/>
        <w:rPr>
          <w:rFonts w:ascii="Verdana" w:eastAsia="Verdana" w:hAnsi="Verdana"/>
          <w:b/>
          <w:bCs/>
          <w:sz w:val="22"/>
        </w:rPr>
      </w:pPr>
      <w:r w:rsidRPr="00E4029E">
        <w:rPr>
          <w:rFonts w:ascii="Verdana" w:eastAsia="Verdana" w:hAnsi="Verdana"/>
          <w:b/>
          <w:bCs/>
          <w:sz w:val="22"/>
        </w:rPr>
        <w:t xml:space="preserve">9.1 </w:t>
      </w:r>
      <w:r w:rsidR="00765939" w:rsidRPr="00E4029E">
        <w:rPr>
          <w:rFonts w:ascii="Verdana" w:eastAsia="Verdana" w:hAnsi="Verdana"/>
          <w:b/>
          <w:bCs/>
          <w:sz w:val="22"/>
        </w:rPr>
        <w:t xml:space="preserve">The technical proposal must contain: </w:t>
      </w:r>
    </w:p>
    <w:p w:rsidR="00E4029E" w:rsidRDefault="00765939" w:rsidP="00E4029E">
      <w:pPr>
        <w:spacing w:after="240" w:line="0" w:lineRule="atLeast"/>
        <w:ind w:left="120"/>
        <w:rPr>
          <w:rFonts w:ascii="Verdana" w:eastAsia="Verdana" w:hAnsi="Verdana"/>
        </w:rPr>
      </w:pPr>
      <w:r w:rsidRPr="001A0ABC">
        <w:rPr>
          <w:rFonts w:ascii="Verdana" w:eastAsia="Verdana" w:hAnsi="Verdana"/>
        </w:rPr>
        <w:t>Contact person and/or organiza</w:t>
      </w:r>
      <w:r w:rsidR="00E4029E">
        <w:rPr>
          <w:rFonts w:ascii="Verdana" w:eastAsia="Verdana" w:hAnsi="Verdana"/>
        </w:rPr>
        <w:t>tion name, number, and address;</w:t>
      </w:r>
    </w:p>
    <w:p w:rsidR="00E4029E" w:rsidRPr="00E4029E" w:rsidRDefault="00765939" w:rsidP="00E4029E">
      <w:pPr>
        <w:pStyle w:val="ListParagraph"/>
        <w:numPr>
          <w:ilvl w:val="0"/>
          <w:numId w:val="16"/>
        </w:numPr>
        <w:spacing w:after="240" w:line="0" w:lineRule="atLeast"/>
        <w:rPr>
          <w:rFonts w:ascii="Verdana" w:eastAsia="Verdana" w:hAnsi="Verdana"/>
        </w:rPr>
      </w:pPr>
      <w:r w:rsidRPr="00E4029E">
        <w:rPr>
          <w:rFonts w:ascii="Verdana" w:eastAsia="Verdana" w:hAnsi="Verdana"/>
        </w:rPr>
        <w:t>Profile of Firms, companies, organizations, Humanitarian and develop</w:t>
      </w:r>
      <w:r w:rsidR="00E4029E" w:rsidRPr="00E4029E">
        <w:rPr>
          <w:rFonts w:ascii="Verdana" w:eastAsia="Verdana" w:hAnsi="Verdana"/>
        </w:rPr>
        <w:t>ment practitioners/ consultants.</w:t>
      </w:r>
    </w:p>
    <w:p w:rsidR="00E4029E" w:rsidRDefault="00765939" w:rsidP="00E4029E">
      <w:pPr>
        <w:pStyle w:val="ListParagraph"/>
        <w:numPr>
          <w:ilvl w:val="0"/>
          <w:numId w:val="16"/>
        </w:numPr>
        <w:spacing w:after="240" w:line="0" w:lineRule="atLeast"/>
        <w:rPr>
          <w:rFonts w:ascii="Verdana" w:eastAsia="Verdana" w:hAnsi="Verdana"/>
        </w:rPr>
      </w:pPr>
      <w:r w:rsidRPr="00E4029E">
        <w:rPr>
          <w:rFonts w:ascii="Verdana" w:eastAsia="Verdana" w:hAnsi="Verdana"/>
        </w:rPr>
        <w:t>Proposed Methodol</w:t>
      </w:r>
      <w:r w:rsidR="00E4029E" w:rsidRPr="00E4029E">
        <w:rPr>
          <w:rFonts w:ascii="Verdana" w:eastAsia="Verdana" w:hAnsi="Verdana"/>
        </w:rPr>
        <w:t>ogies of assignment.</w:t>
      </w:r>
    </w:p>
    <w:p w:rsidR="00765939" w:rsidRPr="00E4029E" w:rsidRDefault="00765939" w:rsidP="00E4029E">
      <w:pPr>
        <w:pStyle w:val="ListParagraph"/>
        <w:numPr>
          <w:ilvl w:val="0"/>
          <w:numId w:val="16"/>
        </w:numPr>
        <w:spacing w:after="240" w:line="0" w:lineRule="atLeast"/>
        <w:rPr>
          <w:rFonts w:ascii="Verdana" w:eastAsia="Verdana" w:hAnsi="Verdana"/>
        </w:rPr>
      </w:pPr>
      <w:r w:rsidRPr="00E4029E">
        <w:rPr>
          <w:rFonts w:ascii="Verdana" w:eastAsia="Verdana" w:hAnsi="Verdana"/>
        </w:rPr>
        <w:t>Timeline / schedule in breakdown structure with in the timeframe o</w:t>
      </w:r>
      <w:r w:rsidR="0027716C" w:rsidRPr="00E4029E">
        <w:rPr>
          <w:rFonts w:ascii="Verdana" w:eastAsia="Verdana" w:hAnsi="Verdana"/>
        </w:rPr>
        <w:t xml:space="preserve">f assignment and deliverables. </w:t>
      </w:r>
    </w:p>
    <w:p w:rsidR="0027716C" w:rsidRPr="0027716C" w:rsidRDefault="0027716C" w:rsidP="0027716C">
      <w:pPr>
        <w:pStyle w:val="ListParagraph"/>
        <w:spacing w:line="0" w:lineRule="atLeast"/>
        <w:ind w:left="480"/>
        <w:rPr>
          <w:rFonts w:ascii="Verdana" w:eastAsia="Verdana" w:hAnsi="Verdana"/>
          <w:sz w:val="22"/>
        </w:rPr>
      </w:pPr>
    </w:p>
    <w:p w:rsidR="00765939" w:rsidRPr="00E4029E" w:rsidRDefault="006B3A4A" w:rsidP="00E4029E">
      <w:pPr>
        <w:spacing w:line="0" w:lineRule="atLeast"/>
        <w:ind w:left="360"/>
        <w:rPr>
          <w:rFonts w:ascii="Verdana" w:eastAsia="Verdana" w:hAnsi="Verdana"/>
          <w:b/>
          <w:bCs/>
          <w:sz w:val="22"/>
        </w:rPr>
      </w:pPr>
      <w:r w:rsidRPr="00E4029E">
        <w:rPr>
          <w:rFonts w:ascii="Verdana" w:eastAsia="Verdana" w:hAnsi="Verdana"/>
          <w:b/>
          <w:bCs/>
          <w:sz w:val="22"/>
        </w:rPr>
        <w:t xml:space="preserve">9.2 </w:t>
      </w:r>
      <w:r w:rsidR="00765939" w:rsidRPr="00E4029E">
        <w:rPr>
          <w:rFonts w:ascii="Verdana" w:eastAsia="Verdana" w:hAnsi="Verdana"/>
          <w:b/>
          <w:bCs/>
          <w:sz w:val="22"/>
        </w:rPr>
        <w:t xml:space="preserve">The financial proposal must contain; </w:t>
      </w:r>
    </w:p>
    <w:p w:rsidR="0027716C" w:rsidRPr="00D91A24" w:rsidRDefault="0027716C" w:rsidP="00765939">
      <w:pPr>
        <w:spacing w:line="0" w:lineRule="atLeast"/>
        <w:ind w:left="120"/>
        <w:rPr>
          <w:rFonts w:ascii="Verdana" w:eastAsia="Verdana" w:hAnsi="Verdana"/>
          <w:b/>
          <w:bCs/>
          <w:sz w:val="22"/>
        </w:rPr>
      </w:pPr>
    </w:p>
    <w:p w:rsidR="00765939" w:rsidRPr="001A0ABC" w:rsidRDefault="00765939" w:rsidP="00E4029E">
      <w:pPr>
        <w:pStyle w:val="ListParagraph"/>
        <w:numPr>
          <w:ilvl w:val="0"/>
          <w:numId w:val="17"/>
        </w:numPr>
        <w:spacing w:after="240" w:line="0" w:lineRule="atLeast"/>
        <w:rPr>
          <w:rFonts w:ascii="Verdana" w:eastAsia="Verdana" w:hAnsi="Verdana"/>
        </w:rPr>
      </w:pPr>
      <w:r w:rsidRPr="001A0ABC">
        <w:rPr>
          <w:rFonts w:ascii="Verdana" w:eastAsia="Verdana" w:hAnsi="Verdana"/>
        </w:rPr>
        <w:t>Detailed budget; fee, travel, foods, accommodation, materials etc.</w:t>
      </w:r>
    </w:p>
    <w:p w:rsidR="00765939" w:rsidRPr="0027716C" w:rsidRDefault="00765939" w:rsidP="00E4029E">
      <w:pPr>
        <w:pStyle w:val="ListParagraph"/>
        <w:numPr>
          <w:ilvl w:val="0"/>
          <w:numId w:val="17"/>
        </w:numPr>
        <w:spacing w:after="240" w:line="0" w:lineRule="atLeast"/>
        <w:rPr>
          <w:rFonts w:ascii="Verdana" w:eastAsia="Verdana" w:hAnsi="Verdana"/>
          <w:sz w:val="22"/>
        </w:rPr>
      </w:pPr>
      <w:r w:rsidRPr="001A0ABC">
        <w:rPr>
          <w:rFonts w:ascii="Verdana" w:eastAsia="Verdana" w:hAnsi="Verdana"/>
        </w:rPr>
        <w:t>Validity period of the quoted price</w:t>
      </w:r>
      <w:r w:rsidRPr="0027716C">
        <w:rPr>
          <w:rFonts w:ascii="Verdana" w:eastAsia="Verdana" w:hAnsi="Verdana"/>
          <w:sz w:val="22"/>
        </w:rPr>
        <w:t xml:space="preserve">. </w:t>
      </w:r>
    </w:p>
    <w:p w:rsidR="00765939" w:rsidRDefault="00765939" w:rsidP="00765939">
      <w:pPr>
        <w:spacing w:line="0" w:lineRule="atLeast"/>
        <w:ind w:left="120"/>
      </w:pPr>
    </w:p>
    <w:p w:rsidR="00765939" w:rsidRPr="006B3A4A" w:rsidRDefault="00765939" w:rsidP="006B3A4A">
      <w:pPr>
        <w:pStyle w:val="ListParagraph"/>
        <w:numPr>
          <w:ilvl w:val="0"/>
          <w:numId w:val="12"/>
        </w:numPr>
        <w:spacing w:line="0" w:lineRule="atLeast"/>
        <w:rPr>
          <w:rFonts w:ascii="Verdana" w:eastAsia="Verdana" w:hAnsi="Verdana"/>
          <w:b/>
          <w:bCs/>
          <w:sz w:val="22"/>
        </w:rPr>
      </w:pPr>
      <w:r w:rsidRPr="006B3A4A">
        <w:rPr>
          <w:rFonts w:ascii="Verdana" w:eastAsia="Verdana" w:hAnsi="Verdana"/>
          <w:b/>
          <w:bCs/>
          <w:sz w:val="22"/>
        </w:rPr>
        <w:t xml:space="preserve">Submission Procedure: </w:t>
      </w:r>
    </w:p>
    <w:p w:rsidR="0027716C" w:rsidRPr="0027716C" w:rsidRDefault="0027716C" w:rsidP="00765939">
      <w:pPr>
        <w:spacing w:line="0" w:lineRule="atLeast"/>
        <w:ind w:left="120"/>
        <w:rPr>
          <w:rFonts w:ascii="Verdana" w:eastAsia="Verdana" w:hAnsi="Verdana"/>
          <w:b/>
          <w:bCs/>
          <w:sz w:val="22"/>
        </w:rPr>
      </w:pPr>
    </w:p>
    <w:p w:rsidR="00765939" w:rsidRPr="001A0ABC" w:rsidRDefault="00132454" w:rsidP="00064430">
      <w:pPr>
        <w:spacing w:line="276" w:lineRule="auto"/>
        <w:jc w:val="both"/>
        <w:rPr>
          <w:rFonts w:ascii="Verdana" w:eastAsia="Verdana" w:hAnsi="Verdana"/>
        </w:rPr>
      </w:pPr>
      <w:r w:rsidRPr="00064430">
        <w:rPr>
          <w:rFonts w:ascii="Verdana" w:eastAsia="Verdana" w:hAnsi="Verdana"/>
        </w:rPr>
        <w:t>The technical and financial proposals would be submitted in hard (via post/courier) in sealed envelope before closing date. Please clearly mention Consultancy title “</w:t>
      </w:r>
      <w:r w:rsidRPr="00064430">
        <w:rPr>
          <w:rFonts w:ascii="Verdana" w:eastAsia="Verdana" w:hAnsi="Verdana"/>
          <w:b/>
          <w:bCs/>
        </w:rPr>
        <w:t xml:space="preserve">Conducting </w:t>
      </w:r>
      <w:r w:rsidR="00064430" w:rsidRPr="00064430">
        <w:rPr>
          <w:rFonts w:ascii="Verdana" w:eastAsia="Verdana" w:hAnsi="Verdana"/>
          <w:b/>
          <w:bCs/>
        </w:rPr>
        <w:t>End</w:t>
      </w:r>
      <w:r w:rsidRPr="00064430">
        <w:rPr>
          <w:rFonts w:ascii="Verdana" w:eastAsia="Verdana" w:hAnsi="Verdana"/>
          <w:b/>
          <w:bCs/>
        </w:rPr>
        <w:t xml:space="preserve">line </w:t>
      </w:r>
      <w:r w:rsidR="00064430" w:rsidRPr="00064430">
        <w:rPr>
          <w:rFonts w:ascii="Verdana" w:eastAsia="Verdana" w:hAnsi="Verdana"/>
          <w:b/>
          <w:bCs/>
        </w:rPr>
        <w:t xml:space="preserve">Survey </w:t>
      </w:r>
      <w:r w:rsidRPr="00064430">
        <w:rPr>
          <w:rFonts w:ascii="Verdana" w:eastAsia="Verdana" w:hAnsi="Verdana"/>
          <w:b/>
          <w:bCs/>
        </w:rPr>
        <w:t xml:space="preserve">of </w:t>
      </w:r>
      <w:r w:rsidR="00064430" w:rsidRPr="00064430">
        <w:rPr>
          <w:rFonts w:ascii="Verdana" w:eastAsia="Verdana" w:hAnsi="Verdana"/>
          <w:b/>
          <w:bCs/>
        </w:rPr>
        <w:t>Community Based Inclusive Development (CBID) Project</w:t>
      </w:r>
      <w:r w:rsidRPr="00064430">
        <w:rPr>
          <w:rFonts w:ascii="Verdana" w:eastAsia="Verdana" w:hAnsi="Verdana"/>
          <w:b/>
          <w:bCs/>
        </w:rPr>
        <w:t>”</w:t>
      </w:r>
      <w:r w:rsidRPr="00064430">
        <w:rPr>
          <w:rFonts w:ascii="Verdana" w:eastAsia="Verdana" w:hAnsi="Verdana"/>
        </w:rPr>
        <w:t xml:space="preserve"> on the envelop</w:t>
      </w:r>
      <w:r w:rsidR="00765939" w:rsidRPr="001A0ABC">
        <w:rPr>
          <w:rFonts w:ascii="Verdana" w:eastAsia="Verdana" w:hAnsi="Verdana"/>
        </w:rPr>
        <w:t xml:space="preserve">. </w:t>
      </w:r>
    </w:p>
    <w:p w:rsidR="0027716C" w:rsidRDefault="0027716C" w:rsidP="00765939">
      <w:pPr>
        <w:spacing w:line="0" w:lineRule="atLeast"/>
        <w:ind w:left="120"/>
        <w:rPr>
          <w:rFonts w:ascii="Verdana" w:eastAsia="Verdana" w:hAnsi="Verdana"/>
          <w:b/>
          <w:bCs/>
          <w:sz w:val="22"/>
        </w:rPr>
      </w:pPr>
    </w:p>
    <w:p w:rsidR="00765939" w:rsidRPr="0046703D" w:rsidRDefault="00765939" w:rsidP="0046703D">
      <w:pPr>
        <w:spacing w:line="0" w:lineRule="atLeast"/>
        <w:ind w:left="360"/>
        <w:rPr>
          <w:rFonts w:ascii="Verdana" w:eastAsia="Verdana" w:hAnsi="Verdana"/>
          <w:b/>
          <w:bCs/>
          <w:sz w:val="22"/>
        </w:rPr>
      </w:pPr>
      <w:r w:rsidRPr="0046703D">
        <w:rPr>
          <w:rFonts w:ascii="Verdana" w:eastAsia="Verdana" w:hAnsi="Verdana"/>
          <w:b/>
          <w:bCs/>
          <w:sz w:val="22"/>
        </w:rPr>
        <w:t xml:space="preserve">Please submit Proposal at address: </w:t>
      </w:r>
    </w:p>
    <w:p w:rsidR="0027716C" w:rsidRPr="0046703D" w:rsidRDefault="0027716C" w:rsidP="0046703D">
      <w:pPr>
        <w:spacing w:line="0" w:lineRule="atLeast"/>
        <w:rPr>
          <w:rFonts w:ascii="Verdana" w:eastAsia="Verdana" w:hAnsi="Verdana"/>
          <w:b/>
          <w:bCs/>
          <w:sz w:val="22"/>
        </w:rPr>
      </w:pPr>
    </w:p>
    <w:p w:rsidR="00765939" w:rsidRPr="004F0A9F" w:rsidRDefault="004F0A9F" w:rsidP="00B06344">
      <w:pPr>
        <w:spacing w:line="0" w:lineRule="atLeast"/>
        <w:rPr>
          <w:rFonts w:ascii="Verdana" w:eastAsia="Verdana" w:hAnsi="Verdana"/>
          <w:i/>
          <w:iCs/>
          <w:sz w:val="22"/>
          <w:szCs w:val="22"/>
        </w:rPr>
      </w:pPr>
      <w:r>
        <w:rPr>
          <w:rFonts w:ascii="Verdana" w:eastAsia="Verdana" w:hAnsi="Verdana"/>
          <w:i/>
          <w:iCs/>
          <w:sz w:val="22"/>
          <w:szCs w:val="22"/>
        </w:rPr>
        <w:t>“</w:t>
      </w:r>
      <w:r w:rsidR="00765939" w:rsidRPr="004F0A9F">
        <w:rPr>
          <w:rFonts w:ascii="Verdana" w:eastAsia="Verdana" w:hAnsi="Verdana"/>
          <w:i/>
          <w:iCs/>
          <w:sz w:val="22"/>
          <w:szCs w:val="22"/>
        </w:rPr>
        <w:t xml:space="preserve">Doaba Foundation, House No.120-D, Street No.2, Near </w:t>
      </w:r>
      <w:proofErr w:type="spellStart"/>
      <w:r w:rsidR="00765939" w:rsidRPr="004F0A9F">
        <w:rPr>
          <w:rFonts w:ascii="Verdana" w:eastAsia="Verdana" w:hAnsi="Verdana"/>
          <w:i/>
          <w:iCs/>
          <w:sz w:val="22"/>
          <w:szCs w:val="22"/>
        </w:rPr>
        <w:t>Razia</w:t>
      </w:r>
      <w:proofErr w:type="spellEnd"/>
      <w:r w:rsidR="00765939" w:rsidRPr="004F0A9F">
        <w:rPr>
          <w:rFonts w:ascii="Verdana" w:eastAsia="Verdana" w:hAnsi="Verdana"/>
          <w:i/>
          <w:iCs/>
          <w:sz w:val="22"/>
          <w:szCs w:val="22"/>
        </w:rPr>
        <w:t xml:space="preserve"> Iqbal Hospital, Shalimar Colony, </w:t>
      </w:r>
      <w:proofErr w:type="spellStart"/>
      <w:r w:rsidR="00765939" w:rsidRPr="004F0A9F">
        <w:rPr>
          <w:rFonts w:ascii="Verdana" w:eastAsia="Verdana" w:hAnsi="Verdana"/>
          <w:i/>
          <w:iCs/>
          <w:sz w:val="22"/>
          <w:szCs w:val="22"/>
        </w:rPr>
        <w:t>Bosan</w:t>
      </w:r>
      <w:proofErr w:type="spellEnd"/>
      <w:r w:rsidR="00765939" w:rsidRPr="004F0A9F">
        <w:rPr>
          <w:rFonts w:ascii="Verdana" w:eastAsia="Verdana" w:hAnsi="Verdana"/>
          <w:i/>
          <w:iCs/>
          <w:sz w:val="22"/>
          <w:szCs w:val="22"/>
        </w:rPr>
        <w:t xml:space="preserve"> Road Multan</w:t>
      </w:r>
      <w:r>
        <w:rPr>
          <w:rFonts w:ascii="Verdana" w:eastAsia="Verdana" w:hAnsi="Verdana"/>
          <w:i/>
          <w:iCs/>
          <w:sz w:val="22"/>
          <w:szCs w:val="22"/>
        </w:rPr>
        <w:t>”</w:t>
      </w:r>
      <w:r w:rsidR="00765939" w:rsidRPr="004F0A9F">
        <w:rPr>
          <w:rFonts w:ascii="Verdana" w:eastAsia="Verdana" w:hAnsi="Verdana"/>
          <w:i/>
          <w:iCs/>
          <w:sz w:val="22"/>
          <w:szCs w:val="22"/>
        </w:rPr>
        <w:t xml:space="preserve"> </w:t>
      </w:r>
    </w:p>
    <w:p w:rsidR="00F9718D" w:rsidRPr="004F0A9F" w:rsidRDefault="00F9718D" w:rsidP="00F9718D">
      <w:pPr>
        <w:spacing w:line="276" w:lineRule="auto"/>
        <w:jc w:val="both"/>
      </w:pPr>
    </w:p>
    <w:p w:rsidR="00F9718D" w:rsidRPr="00F9718D" w:rsidRDefault="00F9718D" w:rsidP="00F9718D">
      <w:pPr>
        <w:spacing w:line="276" w:lineRule="auto"/>
        <w:jc w:val="both"/>
        <w:rPr>
          <w:rFonts w:ascii="Verdana" w:eastAsia="Verdana" w:hAnsi="Verdana"/>
        </w:rPr>
      </w:pPr>
      <w:r w:rsidRPr="00F9718D">
        <w:rPr>
          <w:rFonts w:ascii="Verdana" w:eastAsia="Verdana" w:hAnsi="Verdana"/>
        </w:rPr>
        <w:t xml:space="preserve">Questions and queries can be sent to Doaba Foundation at </w:t>
      </w:r>
      <w:hyperlink r:id="rId7" w:history="1">
        <w:r w:rsidR="00B06344" w:rsidRPr="00464D75">
          <w:rPr>
            <w:rStyle w:val="Hyperlink"/>
            <w:rFonts w:ascii="Verdana" w:eastAsia="Verdana" w:hAnsi="Verdana"/>
          </w:rPr>
          <w:t>df.hrm2019@gmail.com</w:t>
        </w:r>
      </w:hyperlink>
      <w:r w:rsidR="00B06344">
        <w:rPr>
          <w:rFonts w:ascii="Verdana" w:eastAsia="Verdana" w:hAnsi="Verdana"/>
        </w:rPr>
        <w:t xml:space="preserve"> </w:t>
      </w:r>
    </w:p>
    <w:p w:rsidR="00765939" w:rsidRDefault="00765939" w:rsidP="00765939">
      <w:pPr>
        <w:spacing w:line="0" w:lineRule="atLeast"/>
        <w:ind w:left="120"/>
      </w:pPr>
    </w:p>
    <w:p w:rsidR="00765939" w:rsidRPr="00C57BD5" w:rsidRDefault="00765939" w:rsidP="004B0BF9">
      <w:pPr>
        <w:spacing w:line="0" w:lineRule="atLeast"/>
        <w:ind w:left="120"/>
        <w:rPr>
          <w:rFonts w:ascii="Verdana" w:eastAsia="Verdana" w:hAnsi="Verdana"/>
          <w:sz w:val="22"/>
        </w:rPr>
      </w:pPr>
      <w:r w:rsidRPr="00F9718D">
        <w:rPr>
          <w:rFonts w:ascii="Verdana" w:eastAsia="Verdana" w:hAnsi="Verdana"/>
        </w:rPr>
        <w:t xml:space="preserve">Last Date for proposal submission is </w:t>
      </w:r>
      <w:r w:rsidR="00395C79">
        <w:rPr>
          <w:rFonts w:ascii="Verdana" w:eastAsia="Verdana" w:hAnsi="Verdana"/>
        </w:rPr>
        <w:t>September 1</w:t>
      </w:r>
      <w:r w:rsidR="004B0BF9" w:rsidRPr="00F9718D">
        <w:rPr>
          <w:rFonts w:ascii="Verdana" w:eastAsia="Verdana" w:hAnsi="Verdana"/>
        </w:rPr>
        <w:t>7</w:t>
      </w:r>
      <w:r w:rsidRPr="00F9718D">
        <w:rPr>
          <w:rFonts w:ascii="Verdana" w:eastAsia="Verdana" w:hAnsi="Verdana"/>
        </w:rPr>
        <w:t>, 2020</w:t>
      </w:r>
      <w:r w:rsidR="00395C79">
        <w:rPr>
          <w:rFonts w:ascii="Verdana" w:eastAsia="Verdana" w:hAnsi="Verdana"/>
        </w:rPr>
        <w:t xml:space="preserve"> at 12:30 p.m</w:t>
      </w:r>
      <w:r w:rsidRPr="00C57BD5">
        <w:rPr>
          <w:rFonts w:ascii="Verdana" w:eastAsia="Verdana" w:hAnsi="Verdana"/>
          <w:sz w:val="22"/>
        </w:rPr>
        <w:t xml:space="preserve">. </w:t>
      </w:r>
    </w:p>
    <w:p w:rsidR="00D91A24" w:rsidRPr="00D91A24" w:rsidRDefault="00D91A24" w:rsidP="00765939">
      <w:pPr>
        <w:spacing w:line="0" w:lineRule="atLeast"/>
        <w:ind w:left="120"/>
        <w:rPr>
          <w:rFonts w:ascii="Verdana" w:eastAsia="Verdana" w:hAnsi="Verdana"/>
          <w:b/>
          <w:bCs/>
          <w:sz w:val="22"/>
        </w:rPr>
      </w:pPr>
    </w:p>
    <w:p w:rsidR="00765939" w:rsidRPr="001A0ABC" w:rsidRDefault="00765939" w:rsidP="00765939">
      <w:pPr>
        <w:spacing w:line="0" w:lineRule="atLeast"/>
        <w:ind w:left="120"/>
        <w:rPr>
          <w:rFonts w:ascii="Verdana" w:eastAsia="Verdana" w:hAnsi="Verdana"/>
        </w:rPr>
      </w:pPr>
      <w:r w:rsidRPr="001A0ABC">
        <w:rPr>
          <w:rFonts w:ascii="Verdana" w:eastAsia="Verdana" w:hAnsi="Verdana"/>
        </w:rPr>
        <w:t xml:space="preserve">Proposals received after the submission deadline will not be entertained under any circumstances. </w:t>
      </w:r>
    </w:p>
    <w:p w:rsidR="00765939" w:rsidRDefault="00765939" w:rsidP="00765939">
      <w:pPr>
        <w:spacing w:line="0" w:lineRule="atLeast"/>
        <w:ind w:left="120"/>
      </w:pPr>
    </w:p>
    <w:p w:rsidR="00765939" w:rsidRDefault="00765939" w:rsidP="00765939">
      <w:pPr>
        <w:spacing w:line="0" w:lineRule="atLeast"/>
        <w:ind w:left="120"/>
        <w:rPr>
          <w:rFonts w:ascii="Verdana" w:hAnsi="Verdana"/>
          <w:b/>
          <w:bCs/>
          <w:color w:val="1F4E79" w:themeColor="accent1" w:themeShade="80"/>
          <w:sz w:val="24"/>
          <w:szCs w:val="24"/>
        </w:rPr>
      </w:pPr>
      <w:r w:rsidRPr="00765939">
        <w:rPr>
          <w:rFonts w:ascii="Verdana" w:hAnsi="Verdana"/>
          <w:b/>
          <w:bCs/>
          <w:color w:val="1F4E79" w:themeColor="accent1" w:themeShade="80"/>
          <w:sz w:val="24"/>
          <w:szCs w:val="24"/>
        </w:rPr>
        <w:lastRenderedPageBreak/>
        <w:t>Doaba Foundation reserves the right to accept or reject the proposals without assigning any reasons whatsoever</w:t>
      </w:r>
    </w:p>
    <w:p w:rsidR="002426F1" w:rsidRDefault="002426F1" w:rsidP="00765939">
      <w:pPr>
        <w:spacing w:line="0" w:lineRule="atLeast"/>
        <w:ind w:left="120"/>
        <w:rPr>
          <w:rFonts w:ascii="Verdana" w:hAnsi="Verdana"/>
          <w:b/>
          <w:bCs/>
          <w:color w:val="1F4E79" w:themeColor="accent1" w:themeShade="80"/>
          <w:sz w:val="24"/>
          <w:szCs w:val="24"/>
        </w:rPr>
      </w:pPr>
      <w:r>
        <w:rPr>
          <w:rFonts w:ascii="Verdana" w:hAnsi="Verdana"/>
          <w:b/>
          <w:bCs/>
          <w:color w:val="1F4E79" w:themeColor="accent1" w:themeShade="80"/>
          <w:sz w:val="24"/>
          <w:szCs w:val="24"/>
        </w:rPr>
        <w:t xml:space="preserve">Annex-1 </w:t>
      </w:r>
      <w:r w:rsidR="00010019">
        <w:rPr>
          <w:rFonts w:ascii="Verdana" w:hAnsi="Verdana"/>
          <w:b/>
          <w:bCs/>
          <w:color w:val="1F4E79" w:themeColor="accent1" w:themeShade="80"/>
          <w:sz w:val="24"/>
          <w:szCs w:val="24"/>
        </w:rPr>
        <w:t xml:space="preserve">Project Results &amp; Indicators </w:t>
      </w:r>
    </w:p>
    <w:tbl>
      <w:tblPr>
        <w:tblStyle w:val="TableGrid"/>
        <w:tblW w:w="10495" w:type="dxa"/>
        <w:tblInd w:w="120" w:type="dxa"/>
        <w:tblLook w:val="04A0" w:firstRow="1" w:lastRow="0" w:firstColumn="1" w:lastColumn="0" w:noHBand="0" w:noVBand="1"/>
      </w:tblPr>
      <w:tblGrid>
        <w:gridCol w:w="4375"/>
        <w:gridCol w:w="6120"/>
      </w:tblGrid>
      <w:tr w:rsidR="002426F1" w:rsidTr="00091D7E">
        <w:tc>
          <w:tcPr>
            <w:tcW w:w="4375" w:type="dxa"/>
            <w:shd w:val="clear" w:color="auto" w:fill="5B9BD5" w:themeFill="accent1"/>
          </w:tcPr>
          <w:p w:rsidR="002426F1" w:rsidRPr="00091D7E" w:rsidRDefault="002426F1" w:rsidP="00091D7E">
            <w:pPr>
              <w:spacing w:line="0" w:lineRule="atLeast"/>
              <w:jc w:val="center"/>
              <w:rPr>
                <w:rFonts w:ascii="Verdana" w:hAnsi="Verdana"/>
                <w:b/>
                <w:bCs/>
                <w:sz w:val="24"/>
                <w:szCs w:val="24"/>
              </w:rPr>
            </w:pPr>
            <w:r w:rsidRPr="00091D7E">
              <w:rPr>
                <w:rFonts w:ascii="Verdana" w:hAnsi="Verdana"/>
                <w:b/>
                <w:bCs/>
                <w:sz w:val="24"/>
                <w:szCs w:val="24"/>
              </w:rPr>
              <w:t>Results</w:t>
            </w:r>
          </w:p>
        </w:tc>
        <w:tc>
          <w:tcPr>
            <w:tcW w:w="6120" w:type="dxa"/>
            <w:shd w:val="clear" w:color="auto" w:fill="5B9BD5" w:themeFill="accent1"/>
          </w:tcPr>
          <w:p w:rsidR="002426F1" w:rsidRPr="00091D7E" w:rsidRDefault="002426F1" w:rsidP="00091D7E">
            <w:pPr>
              <w:spacing w:line="0" w:lineRule="atLeast"/>
              <w:jc w:val="center"/>
              <w:rPr>
                <w:rFonts w:ascii="Verdana" w:hAnsi="Verdana"/>
                <w:b/>
                <w:bCs/>
                <w:sz w:val="24"/>
                <w:szCs w:val="24"/>
              </w:rPr>
            </w:pPr>
            <w:r w:rsidRPr="00091D7E">
              <w:rPr>
                <w:rFonts w:ascii="Verdana" w:hAnsi="Verdana"/>
                <w:b/>
                <w:bCs/>
                <w:sz w:val="24"/>
                <w:szCs w:val="24"/>
              </w:rPr>
              <w:t>Indicators</w:t>
            </w:r>
          </w:p>
        </w:tc>
      </w:tr>
      <w:tr w:rsidR="002426F1" w:rsidTr="00091D7E">
        <w:tc>
          <w:tcPr>
            <w:tcW w:w="4375" w:type="dxa"/>
            <w:shd w:val="clear" w:color="auto" w:fill="DEEAF6" w:themeFill="accent1" w:themeFillTint="33"/>
          </w:tcPr>
          <w:p w:rsidR="002426F1" w:rsidRDefault="002426F1" w:rsidP="00765939">
            <w:pPr>
              <w:spacing w:line="0" w:lineRule="atLeast"/>
              <w:rPr>
                <w:rFonts w:ascii="Verdana" w:hAnsi="Verdana"/>
                <w:b/>
                <w:bCs/>
                <w:color w:val="1F4E79" w:themeColor="accent1" w:themeShade="80"/>
                <w:sz w:val="24"/>
                <w:szCs w:val="24"/>
              </w:rPr>
            </w:pPr>
            <w:r w:rsidRPr="00C12EE3">
              <w:rPr>
                <w:rFonts w:ascii="Verdana" w:eastAsia="Verdana" w:hAnsi="Verdana"/>
              </w:rPr>
              <w:t>Specific Objective :   In the three years, the persons with disabilities and their families in the target areas are meaningfully participating and influencing the inclusive development of their community and have improved their resilience capacities</w:t>
            </w:r>
          </w:p>
        </w:tc>
        <w:tc>
          <w:tcPr>
            <w:tcW w:w="6120" w:type="dxa"/>
            <w:shd w:val="clear" w:color="auto" w:fill="DEEAF6" w:themeFill="accent1" w:themeFillTint="33"/>
          </w:tcPr>
          <w:p w:rsidR="002426F1" w:rsidRDefault="00C12EE3" w:rsidP="00765939">
            <w:pPr>
              <w:spacing w:line="0" w:lineRule="atLeast"/>
              <w:rPr>
                <w:rFonts w:ascii="Verdana" w:eastAsia="Verdana" w:hAnsi="Verdana"/>
              </w:rPr>
            </w:pPr>
            <w:r w:rsidRPr="00C12EE3">
              <w:rPr>
                <w:rFonts w:ascii="Verdana" w:eastAsia="Verdana" w:hAnsi="Verdana"/>
              </w:rPr>
              <w:t>SO1: 80% of House Holds are able to cope with disaster</w:t>
            </w:r>
          </w:p>
          <w:p w:rsidR="00C12EE3" w:rsidRPr="00C12EE3" w:rsidRDefault="00C12EE3" w:rsidP="00765939">
            <w:pPr>
              <w:spacing w:line="0" w:lineRule="atLeast"/>
              <w:rPr>
                <w:rFonts w:ascii="Verdana" w:eastAsia="Verdana" w:hAnsi="Verdana"/>
              </w:rPr>
            </w:pPr>
            <w:r w:rsidRPr="00C12EE3">
              <w:rPr>
                <w:rFonts w:ascii="Verdana" w:eastAsia="Verdana" w:hAnsi="Verdana"/>
              </w:rPr>
              <w:t>SO2: 70% of persons with disabilities reported increased confidence and participation in community affairs</w:t>
            </w:r>
          </w:p>
          <w:p w:rsidR="00C12EE3" w:rsidRPr="00C12EE3" w:rsidRDefault="00C12EE3" w:rsidP="00765939">
            <w:pPr>
              <w:spacing w:line="0" w:lineRule="atLeast"/>
              <w:rPr>
                <w:rFonts w:ascii="Verdana" w:eastAsia="Verdana" w:hAnsi="Verdana"/>
              </w:rPr>
            </w:pPr>
            <w:r w:rsidRPr="00C12EE3">
              <w:rPr>
                <w:rFonts w:ascii="Verdana" w:eastAsia="Verdana" w:hAnsi="Verdana"/>
              </w:rPr>
              <w:t>SO3</w:t>
            </w:r>
            <w:r>
              <w:rPr>
                <w:rFonts w:ascii="Verdana" w:eastAsia="Verdana" w:hAnsi="Verdana"/>
              </w:rPr>
              <w:t>:</w:t>
            </w:r>
            <w:r w:rsidRPr="00C12EE3">
              <w:rPr>
                <w:rFonts w:ascii="Verdana" w:eastAsia="Verdana" w:hAnsi="Verdana"/>
              </w:rPr>
              <w:t xml:space="preserve"> 75% of DPOs successfully raising violation of their rights with relevant authorities  </w:t>
            </w:r>
          </w:p>
          <w:p w:rsidR="00C12EE3" w:rsidRPr="00C12EE3" w:rsidRDefault="00C12EE3" w:rsidP="00765939">
            <w:pPr>
              <w:spacing w:line="0" w:lineRule="atLeast"/>
              <w:rPr>
                <w:rFonts w:ascii="Verdana" w:eastAsia="Verdana" w:hAnsi="Verdana"/>
              </w:rPr>
            </w:pPr>
            <w:r w:rsidRPr="00C12EE3">
              <w:rPr>
                <w:rFonts w:ascii="Verdana" w:eastAsia="Verdana" w:hAnsi="Verdana"/>
              </w:rPr>
              <w:t>SO4: Increased in number of patient in selected BHU</w:t>
            </w:r>
          </w:p>
        </w:tc>
      </w:tr>
      <w:tr w:rsidR="002426F1" w:rsidTr="00091D7E">
        <w:tc>
          <w:tcPr>
            <w:tcW w:w="4375" w:type="dxa"/>
            <w:shd w:val="clear" w:color="auto" w:fill="DEEAF6" w:themeFill="accent1" w:themeFillTint="33"/>
          </w:tcPr>
          <w:p w:rsidR="002426F1" w:rsidRDefault="00C12EE3" w:rsidP="00765939">
            <w:pPr>
              <w:spacing w:line="0" w:lineRule="atLeast"/>
              <w:rPr>
                <w:rFonts w:ascii="Verdana" w:hAnsi="Verdana"/>
                <w:b/>
                <w:bCs/>
                <w:color w:val="1F4E79" w:themeColor="accent1" w:themeShade="80"/>
                <w:sz w:val="24"/>
                <w:szCs w:val="24"/>
              </w:rPr>
            </w:pPr>
            <w:r w:rsidRPr="00C12EE3">
              <w:rPr>
                <w:rFonts w:ascii="Verdana" w:eastAsia="Verdana" w:hAnsi="Verdana"/>
              </w:rPr>
              <w:t>Result  1:   Strengthened disability inclusive disaster risk reduction among 4,000 households through promoting the culture of preparedness at households and community level in 40 villages of eight UCs, district Muzaffargarh</w:t>
            </w:r>
          </w:p>
        </w:tc>
        <w:tc>
          <w:tcPr>
            <w:tcW w:w="6120" w:type="dxa"/>
            <w:shd w:val="clear" w:color="auto" w:fill="DEEAF6" w:themeFill="accent1" w:themeFillTint="33"/>
          </w:tcPr>
          <w:p w:rsidR="002426F1" w:rsidRPr="00A33049" w:rsidRDefault="00A33049" w:rsidP="00765939">
            <w:pPr>
              <w:spacing w:line="0" w:lineRule="atLeast"/>
              <w:rPr>
                <w:rFonts w:ascii="Verdana" w:eastAsia="Verdana" w:hAnsi="Verdana"/>
              </w:rPr>
            </w:pPr>
            <w:r w:rsidRPr="00A33049">
              <w:rPr>
                <w:rFonts w:ascii="Verdana" w:eastAsia="Verdana" w:hAnsi="Verdana"/>
              </w:rPr>
              <w:t>R01.01</w:t>
            </w:r>
            <w:r>
              <w:rPr>
                <w:rFonts w:ascii="Verdana" w:eastAsia="Verdana" w:hAnsi="Verdana"/>
              </w:rPr>
              <w:t>:</w:t>
            </w:r>
            <w:r w:rsidRPr="00A33049">
              <w:rPr>
                <w:rFonts w:ascii="Verdana" w:eastAsia="Verdana" w:hAnsi="Verdana"/>
              </w:rPr>
              <w:t xml:space="preserve"> 10% of households that incorporate Disability Inclusive Disaster Risk Reduction measures  </w:t>
            </w:r>
          </w:p>
          <w:p w:rsidR="00A33049" w:rsidRPr="00A33049" w:rsidRDefault="00A33049" w:rsidP="00765939">
            <w:pPr>
              <w:spacing w:line="0" w:lineRule="atLeast"/>
              <w:rPr>
                <w:rFonts w:ascii="Verdana" w:eastAsia="Verdana" w:hAnsi="Verdana"/>
              </w:rPr>
            </w:pPr>
            <w:r w:rsidRPr="00A33049">
              <w:rPr>
                <w:rFonts w:ascii="Verdana" w:eastAsia="Verdana" w:hAnsi="Verdana"/>
              </w:rPr>
              <w:t>R01.02</w:t>
            </w:r>
            <w:r>
              <w:rPr>
                <w:rFonts w:ascii="Verdana" w:eastAsia="Verdana" w:hAnsi="Verdana"/>
              </w:rPr>
              <w:t>:</w:t>
            </w:r>
            <w:r w:rsidRPr="00A33049">
              <w:rPr>
                <w:rFonts w:ascii="Verdana" w:eastAsia="Verdana" w:hAnsi="Verdana"/>
              </w:rPr>
              <w:t xml:space="preserve">  # of persons with disabilities or their family members trained in early warning, search and rescue and evacuation techniques</w:t>
            </w:r>
          </w:p>
          <w:p w:rsidR="00A33049" w:rsidRDefault="00A33049" w:rsidP="00765939">
            <w:pPr>
              <w:spacing w:line="0" w:lineRule="atLeast"/>
              <w:rPr>
                <w:rFonts w:ascii="Verdana" w:hAnsi="Verdana"/>
                <w:b/>
                <w:bCs/>
                <w:color w:val="1F4E79" w:themeColor="accent1" w:themeShade="80"/>
                <w:sz w:val="24"/>
                <w:szCs w:val="24"/>
              </w:rPr>
            </w:pPr>
            <w:r w:rsidRPr="00A33049">
              <w:rPr>
                <w:rFonts w:ascii="Verdana" w:eastAsia="Verdana" w:hAnsi="Verdana"/>
              </w:rPr>
              <w:t>R01.03</w:t>
            </w:r>
            <w:r>
              <w:rPr>
                <w:rFonts w:ascii="Verdana" w:eastAsia="Verdana" w:hAnsi="Verdana"/>
              </w:rPr>
              <w:t>:</w:t>
            </w:r>
            <w:r w:rsidRPr="00A33049">
              <w:rPr>
                <w:rFonts w:ascii="Verdana" w:eastAsia="Verdana" w:hAnsi="Verdana"/>
              </w:rPr>
              <w:t xml:space="preserve"> # Persons with disabilities and their family members have a basic knowledge of inclusive DRR and first aid</w:t>
            </w:r>
          </w:p>
        </w:tc>
      </w:tr>
      <w:tr w:rsidR="002426F1" w:rsidTr="00091D7E">
        <w:tc>
          <w:tcPr>
            <w:tcW w:w="4375" w:type="dxa"/>
            <w:shd w:val="clear" w:color="auto" w:fill="DEEAF6" w:themeFill="accent1" w:themeFillTint="33"/>
          </w:tcPr>
          <w:p w:rsidR="002426F1" w:rsidRPr="00C82D27" w:rsidRDefault="00C82D27" w:rsidP="00765939">
            <w:pPr>
              <w:spacing w:line="0" w:lineRule="atLeast"/>
              <w:rPr>
                <w:rFonts w:ascii="Verdana" w:eastAsia="Verdana" w:hAnsi="Verdana"/>
              </w:rPr>
            </w:pPr>
            <w:r w:rsidRPr="00C82D27">
              <w:rPr>
                <w:rFonts w:ascii="Verdana" w:eastAsia="Verdana" w:hAnsi="Verdana"/>
              </w:rPr>
              <w:t xml:space="preserve">Result 2: Strengthened and functional inclusive  community structures exist to identify their problems and have the ability to resolve them with a focus on issues related to person with disabilities in eight UCs of district Muzaffargarh   </w:t>
            </w:r>
          </w:p>
        </w:tc>
        <w:tc>
          <w:tcPr>
            <w:tcW w:w="6120" w:type="dxa"/>
            <w:shd w:val="clear" w:color="auto" w:fill="DEEAF6" w:themeFill="accent1" w:themeFillTint="33"/>
          </w:tcPr>
          <w:p w:rsidR="002426F1" w:rsidRPr="00A07181" w:rsidRDefault="00A07181" w:rsidP="00765939">
            <w:pPr>
              <w:spacing w:line="0" w:lineRule="atLeast"/>
              <w:rPr>
                <w:rFonts w:ascii="Verdana" w:eastAsia="Verdana" w:hAnsi="Verdana"/>
              </w:rPr>
            </w:pPr>
            <w:r w:rsidRPr="00A07181">
              <w:rPr>
                <w:rFonts w:ascii="Verdana" w:eastAsia="Verdana" w:hAnsi="Verdana"/>
              </w:rPr>
              <w:t>R02.01</w:t>
            </w:r>
            <w:r>
              <w:rPr>
                <w:rFonts w:ascii="Verdana" w:eastAsia="Verdana" w:hAnsi="Verdana"/>
              </w:rPr>
              <w:t>:</w:t>
            </w:r>
            <w:r w:rsidRPr="00A07181">
              <w:rPr>
                <w:rFonts w:ascii="Verdana" w:eastAsia="Verdana" w:hAnsi="Verdana"/>
              </w:rPr>
              <w:t xml:space="preserve"> # of DPOs/Community leaders trained</w:t>
            </w:r>
          </w:p>
          <w:p w:rsidR="00A07181" w:rsidRPr="00A07181" w:rsidRDefault="00A07181" w:rsidP="00765939">
            <w:pPr>
              <w:spacing w:line="0" w:lineRule="atLeast"/>
              <w:rPr>
                <w:rFonts w:ascii="Verdana" w:eastAsia="Verdana" w:hAnsi="Verdana"/>
              </w:rPr>
            </w:pPr>
            <w:r w:rsidRPr="00A07181">
              <w:rPr>
                <w:rFonts w:ascii="Verdana" w:eastAsia="Verdana" w:hAnsi="Verdana"/>
              </w:rPr>
              <w:t>R02.02</w:t>
            </w:r>
            <w:r>
              <w:rPr>
                <w:rFonts w:ascii="Verdana" w:eastAsia="Verdana" w:hAnsi="Verdana"/>
              </w:rPr>
              <w:t>:</w:t>
            </w:r>
            <w:r w:rsidRPr="00A07181">
              <w:rPr>
                <w:rFonts w:ascii="Verdana" w:eastAsia="Verdana" w:hAnsi="Verdana"/>
              </w:rPr>
              <w:t xml:space="preserve"> Number of persons with disabilities enrolled in social protection schemes</w:t>
            </w:r>
          </w:p>
          <w:p w:rsidR="00A07181" w:rsidRPr="00A07181" w:rsidRDefault="00A07181" w:rsidP="00765939">
            <w:pPr>
              <w:spacing w:line="0" w:lineRule="atLeast"/>
              <w:rPr>
                <w:rFonts w:ascii="Verdana" w:eastAsia="Verdana" w:hAnsi="Verdana"/>
              </w:rPr>
            </w:pPr>
            <w:r w:rsidRPr="00A07181">
              <w:rPr>
                <w:rFonts w:ascii="Verdana" w:eastAsia="Verdana" w:hAnsi="Verdana"/>
              </w:rPr>
              <w:t>R02.03</w:t>
            </w:r>
            <w:r>
              <w:rPr>
                <w:rFonts w:ascii="Verdana" w:eastAsia="Verdana" w:hAnsi="Verdana"/>
              </w:rPr>
              <w:t>:</w:t>
            </w:r>
            <w:r w:rsidRPr="00A07181">
              <w:rPr>
                <w:rFonts w:ascii="Verdana" w:eastAsia="Verdana" w:hAnsi="Verdana"/>
              </w:rPr>
              <w:t xml:space="preserve"> # of issues resolved by DPOs in collaboration with Government Department</w:t>
            </w:r>
          </w:p>
        </w:tc>
      </w:tr>
      <w:tr w:rsidR="002426F1" w:rsidTr="00091D7E">
        <w:tc>
          <w:tcPr>
            <w:tcW w:w="4375" w:type="dxa"/>
            <w:shd w:val="clear" w:color="auto" w:fill="DEEAF6" w:themeFill="accent1" w:themeFillTint="33"/>
          </w:tcPr>
          <w:p w:rsidR="002426F1" w:rsidRDefault="00F23BF4" w:rsidP="00765939">
            <w:pPr>
              <w:spacing w:line="0" w:lineRule="atLeast"/>
              <w:rPr>
                <w:rFonts w:ascii="Verdana" w:hAnsi="Verdana"/>
                <w:b/>
                <w:bCs/>
                <w:color w:val="1F4E79" w:themeColor="accent1" w:themeShade="80"/>
                <w:sz w:val="24"/>
                <w:szCs w:val="24"/>
              </w:rPr>
            </w:pPr>
            <w:r w:rsidRPr="000A1067">
              <w:rPr>
                <w:rFonts w:ascii="Verdana" w:eastAsia="Verdana" w:hAnsi="Verdana"/>
              </w:rPr>
              <w:t>Result 3: Livelihood Opportunities are availed by 310 persons with disabilities and their families in the target communities</w:t>
            </w:r>
            <w:r w:rsidRPr="00F23BF4">
              <w:rPr>
                <w:rFonts w:ascii="Verdana" w:hAnsi="Verdana"/>
                <w:b/>
                <w:bCs/>
                <w:color w:val="1F4E79" w:themeColor="accent1" w:themeShade="80"/>
                <w:sz w:val="24"/>
                <w:szCs w:val="24"/>
              </w:rPr>
              <w:t xml:space="preserve">    </w:t>
            </w:r>
          </w:p>
        </w:tc>
        <w:tc>
          <w:tcPr>
            <w:tcW w:w="6120" w:type="dxa"/>
            <w:shd w:val="clear" w:color="auto" w:fill="DEEAF6" w:themeFill="accent1" w:themeFillTint="33"/>
          </w:tcPr>
          <w:p w:rsidR="002426F1" w:rsidRPr="00884558" w:rsidRDefault="00884558" w:rsidP="00765939">
            <w:pPr>
              <w:spacing w:line="0" w:lineRule="atLeast"/>
              <w:rPr>
                <w:rFonts w:ascii="Verdana" w:eastAsia="Verdana" w:hAnsi="Verdana"/>
              </w:rPr>
            </w:pPr>
            <w:r w:rsidRPr="00884558">
              <w:rPr>
                <w:rFonts w:ascii="Verdana" w:eastAsia="Verdana" w:hAnsi="Verdana"/>
              </w:rPr>
              <w:t>R03.01</w:t>
            </w:r>
            <w:r>
              <w:rPr>
                <w:rFonts w:ascii="Verdana" w:eastAsia="Verdana" w:hAnsi="Verdana"/>
              </w:rPr>
              <w:t>:</w:t>
            </w:r>
            <w:r w:rsidRPr="00884558">
              <w:rPr>
                <w:rFonts w:ascii="Verdana" w:eastAsia="Verdana" w:hAnsi="Verdana"/>
              </w:rPr>
              <w:t xml:space="preserve"> # of persons with disabilities or their family members are engaged in income generating activities</w:t>
            </w:r>
          </w:p>
          <w:p w:rsidR="00884558" w:rsidRPr="00884558" w:rsidRDefault="00884558" w:rsidP="00765939">
            <w:pPr>
              <w:spacing w:line="0" w:lineRule="atLeast"/>
              <w:rPr>
                <w:rFonts w:ascii="Verdana" w:eastAsia="Verdana" w:hAnsi="Verdana"/>
              </w:rPr>
            </w:pPr>
            <w:r w:rsidRPr="00884558">
              <w:rPr>
                <w:rFonts w:ascii="Verdana" w:eastAsia="Verdana" w:hAnsi="Verdana"/>
              </w:rPr>
              <w:t>R03.02</w:t>
            </w:r>
            <w:r>
              <w:rPr>
                <w:rFonts w:ascii="Verdana" w:eastAsia="Verdana" w:hAnsi="Verdana"/>
              </w:rPr>
              <w:t>:</w:t>
            </w:r>
            <w:r w:rsidRPr="00884558">
              <w:rPr>
                <w:rFonts w:ascii="Verdana" w:eastAsia="Verdana" w:hAnsi="Verdana"/>
              </w:rPr>
              <w:t xml:space="preserve"> # of persons with disabilities or their family </w:t>
            </w:r>
            <w:r w:rsidR="00F04871" w:rsidRPr="00884558">
              <w:rPr>
                <w:rFonts w:ascii="Verdana" w:eastAsia="Verdana" w:hAnsi="Verdana"/>
              </w:rPr>
              <w:t>members’</w:t>
            </w:r>
            <w:r w:rsidRPr="00884558">
              <w:rPr>
                <w:rFonts w:ascii="Verdana" w:eastAsia="Verdana" w:hAnsi="Verdana"/>
              </w:rPr>
              <w:t xml:space="preserve"> reports increase in their income</w:t>
            </w:r>
          </w:p>
          <w:p w:rsidR="00884558" w:rsidRDefault="00884558" w:rsidP="00765939">
            <w:pPr>
              <w:spacing w:line="0" w:lineRule="atLeast"/>
              <w:rPr>
                <w:rFonts w:ascii="Verdana" w:hAnsi="Verdana"/>
                <w:b/>
                <w:bCs/>
                <w:color w:val="1F4E79" w:themeColor="accent1" w:themeShade="80"/>
                <w:sz w:val="24"/>
                <w:szCs w:val="24"/>
              </w:rPr>
            </w:pPr>
            <w:r w:rsidRPr="00884558">
              <w:rPr>
                <w:rFonts w:ascii="Verdana" w:eastAsia="Verdana" w:hAnsi="Verdana"/>
              </w:rPr>
              <w:t>R03.03</w:t>
            </w:r>
            <w:r>
              <w:rPr>
                <w:rFonts w:ascii="Verdana" w:eastAsia="Verdana" w:hAnsi="Verdana"/>
              </w:rPr>
              <w:t>:</w:t>
            </w:r>
            <w:r w:rsidRPr="00884558">
              <w:rPr>
                <w:rFonts w:ascii="Verdana" w:eastAsia="Verdana" w:hAnsi="Verdana"/>
              </w:rPr>
              <w:t xml:space="preserve"> # of persons with disabilities or their family member received trainings from Government run institutions</w:t>
            </w:r>
          </w:p>
        </w:tc>
      </w:tr>
      <w:tr w:rsidR="002426F1" w:rsidTr="00091D7E">
        <w:tc>
          <w:tcPr>
            <w:tcW w:w="4375" w:type="dxa"/>
            <w:shd w:val="clear" w:color="auto" w:fill="DEEAF6" w:themeFill="accent1" w:themeFillTint="33"/>
          </w:tcPr>
          <w:p w:rsidR="002426F1" w:rsidRDefault="00CC442D" w:rsidP="00765939">
            <w:pPr>
              <w:spacing w:line="0" w:lineRule="atLeast"/>
              <w:rPr>
                <w:rFonts w:ascii="Verdana" w:hAnsi="Verdana"/>
                <w:b/>
                <w:bCs/>
                <w:color w:val="1F4E79" w:themeColor="accent1" w:themeShade="80"/>
                <w:sz w:val="24"/>
                <w:szCs w:val="24"/>
              </w:rPr>
            </w:pPr>
            <w:r w:rsidRPr="00257C18">
              <w:rPr>
                <w:rFonts w:ascii="Verdana" w:eastAsia="Verdana" w:hAnsi="Verdana"/>
              </w:rPr>
              <w:t>Result 4:  Quality and accessible health services are available to the community in the target areas including persons with and without disabilities</w:t>
            </w:r>
            <w:r w:rsidRPr="00CC442D">
              <w:rPr>
                <w:rFonts w:ascii="Verdana" w:hAnsi="Verdana"/>
                <w:b/>
                <w:bCs/>
                <w:color w:val="1F4E79" w:themeColor="accent1" w:themeShade="80"/>
                <w:sz w:val="24"/>
                <w:szCs w:val="24"/>
              </w:rPr>
              <w:t xml:space="preserve">  </w:t>
            </w:r>
          </w:p>
        </w:tc>
        <w:tc>
          <w:tcPr>
            <w:tcW w:w="6120" w:type="dxa"/>
            <w:shd w:val="clear" w:color="auto" w:fill="DEEAF6" w:themeFill="accent1" w:themeFillTint="33"/>
          </w:tcPr>
          <w:p w:rsidR="002426F1" w:rsidRPr="00DC707D" w:rsidRDefault="00DC707D" w:rsidP="00765939">
            <w:pPr>
              <w:spacing w:line="0" w:lineRule="atLeast"/>
              <w:rPr>
                <w:rFonts w:ascii="Verdana" w:eastAsia="Verdana" w:hAnsi="Verdana"/>
              </w:rPr>
            </w:pPr>
            <w:r w:rsidRPr="00DC707D">
              <w:rPr>
                <w:rFonts w:ascii="Verdana" w:eastAsia="Verdana" w:hAnsi="Verdana"/>
              </w:rPr>
              <w:t>R04.01</w:t>
            </w:r>
            <w:r>
              <w:rPr>
                <w:rFonts w:ascii="Verdana" w:eastAsia="Verdana" w:hAnsi="Verdana"/>
              </w:rPr>
              <w:t>:</w:t>
            </w:r>
            <w:r w:rsidRPr="00DC707D">
              <w:rPr>
                <w:rFonts w:ascii="Verdana" w:eastAsia="Verdana" w:hAnsi="Verdana"/>
              </w:rPr>
              <w:t xml:space="preserve"> # of measures implemented to improve </w:t>
            </w:r>
            <w:r w:rsidR="00F04871" w:rsidRPr="00DC707D">
              <w:rPr>
                <w:rFonts w:ascii="Verdana" w:eastAsia="Verdana" w:hAnsi="Verdana"/>
              </w:rPr>
              <w:t>physical infrastructure</w:t>
            </w:r>
            <w:r w:rsidRPr="00DC707D">
              <w:rPr>
                <w:rFonts w:ascii="Verdana" w:eastAsia="Verdana" w:hAnsi="Verdana"/>
              </w:rPr>
              <w:t xml:space="preserve"> for health staff and persons with disabilities</w:t>
            </w:r>
          </w:p>
          <w:p w:rsidR="00DC707D" w:rsidRPr="00DC707D" w:rsidRDefault="00DC707D" w:rsidP="00765939">
            <w:pPr>
              <w:spacing w:line="0" w:lineRule="atLeast"/>
              <w:rPr>
                <w:rFonts w:ascii="Verdana" w:eastAsia="Verdana" w:hAnsi="Verdana"/>
              </w:rPr>
            </w:pPr>
            <w:r w:rsidRPr="00DC707D">
              <w:rPr>
                <w:rFonts w:ascii="Verdana" w:eastAsia="Verdana" w:hAnsi="Verdana"/>
              </w:rPr>
              <w:t>R04.02</w:t>
            </w:r>
            <w:r>
              <w:rPr>
                <w:rFonts w:ascii="Verdana" w:eastAsia="Verdana" w:hAnsi="Verdana"/>
              </w:rPr>
              <w:t>:</w:t>
            </w:r>
            <w:r w:rsidRPr="00DC707D">
              <w:rPr>
                <w:rFonts w:ascii="Verdana" w:eastAsia="Verdana" w:hAnsi="Verdana"/>
              </w:rPr>
              <w:t xml:space="preserve"> # of health staff trained</w:t>
            </w:r>
          </w:p>
          <w:p w:rsidR="00DC707D" w:rsidRDefault="00DC707D" w:rsidP="000621CC">
            <w:pPr>
              <w:spacing w:line="0" w:lineRule="atLeast"/>
              <w:rPr>
                <w:rFonts w:ascii="Verdana" w:hAnsi="Verdana"/>
                <w:b/>
                <w:bCs/>
                <w:color w:val="1F4E79" w:themeColor="accent1" w:themeShade="80"/>
                <w:sz w:val="24"/>
                <w:szCs w:val="24"/>
              </w:rPr>
            </w:pPr>
            <w:r w:rsidRPr="00DC707D">
              <w:rPr>
                <w:rFonts w:ascii="Verdana" w:eastAsia="Verdana" w:hAnsi="Verdana"/>
              </w:rPr>
              <w:t>R04:03</w:t>
            </w:r>
            <w:r>
              <w:rPr>
                <w:rFonts w:ascii="Verdana" w:eastAsia="Verdana" w:hAnsi="Verdana"/>
              </w:rPr>
              <w:t>:</w:t>
            </w:r>
            <w:r w:rsidRPr="00DC707D">
              <w:rPr>
                <w:rFonts w:ascii="Verdana" w:eastAsia="Verdana" w:hAnsi="Verdana"/>
              </w:rPr>
              <w:t xml:space="preserve"> # of DPOs/DICDOs members participated in inclusive health planning at RHC/BHUs</w:t>
            </w:r>
          </w:p>
        </w:tc>
      </w:tr>
      <w:tr w:rsidR="002426F1" w:rsidTr="00091D7E">
        <w:tc>
          <w:tcPr>
            <w:tcW w:w="4375" w:type="dxa"/>
            <w:shd w:val="clear" w:color="auto" w:fill="DEEAF6" w:themeFill="accent1" w:themeFillTint="33"/>
          </w:tcPr>
          <w:p w:rsidR="002426F1" w:rsidRDefault="000621CC" w:rsidP="00765939">
            <w:pPr>
              <w:spacing w:line="0" w:lineRule="atLeast"/>
              <w:rPr>
                <w:rFonts w:ascii="Verdana" w:hAnsi="Verdana"/>
                <w:b/>
                <w:bCs/>
                <w:color w:val="1F4E79" w:themeColor="accent1" w:themeShade="80"/>
                <w:sz w:val="24"/>
                <w:szCs w:val="24"/>
              </w:rPr>
            </w:pPr>
            <w:r w:rsidRPr="000E20B0">
              <w:rPr>
                <w:rFonts w:ascii="Verdana" w:eastAsia="Verdana" w:hAnsi="Verdana"/>
              </w:rPr>
              <w:t>Result 5: Improved accessibility of public/communal spaces for person with disabilities especially women, children and elderly in eight UCs of district Muzaffargarh</w:t>
            </w:r>
            <w:r w:rsidRPr="000621CC">
              <w:rPr>
                <w:rFonts w:ascii="Verdana" w:hAnsi="Verdana"/>
                <w:b/>
                <w:bCs/>
                <w:color w:val="1F4E79" w:themeColor="accent1" w:themeShade="80"/>
                <w:sz w:val="24"/>
                <w:szCs w:val="24"/>
              </w:rPr>
              <w:t xml:space="preserve">  </w:t>
            </w:r>
          </w:p>
        </w:tc>
        <w:tc>
          <w:tcPr>
            <w:tcW w:w="6120" w:type="dxa"/>
            <w:shd w:val="clear" w:color="auto" w:fill="DEEAF6" w:themeFill="accent1" w:themeFillTint="33"/>
          </w:tcPr>
          <w:p w:rsidR="002426F1" w:rsidRPr="00ED21AE" w:rsidRDefault="00156D53" w:rsidP="00765939">
            <w:pPr>
              <w:spacing w:line="0" w:lineRule="atLeast"/>
              <w:rPr>
                <w:rFonts w:ascii="Verdana" w:eastAsia="Verdana" w:hAnsi="Verdana"/>
              </w:rPr>
            </w:pPr>
            <w:r w:rsidRPr="00ED21AE">
              <w:rPr>
                <w:rFonts w:ascii="Verdana" w:eastAsia="Verdana" w:hAnsi="Verdana"/>
              </w:rPr>
              <w:t>R05:01</w:t>
            </w:r>
            <w:r w:rsidR="00ED21AE">
              <w:rPr>
                <w:rFonts w:ascii="Verdana" w:eastAsia="Verdana" w:hAnsi="Verdana"/>
              </w:rPr>
              <w:t>:</w:t>
            </w:r>
            <w:r w:rsidRPr="00ED21AE">
              <w:rPr>
                <w:rFonts w:ascii="Verdana" w:eastAsia="Verdana" w:hAnsi="Verdana"/>
              </w:rPr>
              <w:t xml:space="preserve"> # of physical accessibility measures implemented in selected union councils</w:t>
            </w:r>
          </w:p>
          <w:p w:rsidR="00156D53" w:rsidRPr="00ED21AE" w:rsidRDefault="00156D53" w:rsidP="00765939">
            <w:pPr>
              <w:spacing w:line="0" w:lineRule="atLeast"/>
              <w:rPr>
                <w:rFonts w:ascii="Verdana" w:eastAsia="Verdana" w:hAnsi="Verdana"/>
              </w:rPr>
            </w:pPr>
            <w:r w:rsidRPr="00ED21AE">
              <w:rPr>
                <w:rFonts w:ascii="Verdana" w:eastAsia="Verdana" w:hAnsi="Verdana"/>
              </w:rPr>
              <w:t>R05:02</w:t>
            </w:r>
            <w:r w:rsidR="00ED21AE">
              <w:rPr>
                <w:rFonts w:ascii="Verdana" w:eastAsia="Verdana" w:hAnsi="Verdana"/>
              </w:rPr>
              <w:t>:</w:t>
            </w:r>
            <w:r w:rsidRPr="00ED21AE">
              <w:rPr>
                <w:rFonts w:ascii="Verdana" w:eastAsia="Verdana" w:hAnsi="Verdana"/>
              </w:rPr>
              <w:t xml:space="preserve"> # of persons attended awareness raising session on improving physical accessibility  </w:t>
            </w:r>
          </w:p>
          <w:p w:rsidR="00156D53" w:rsidRDefault="00156D53" w:rsidP="00765939">
            <w:pPr>
              <w:spacing w:line="0" w:lineRule="atLeast"/>
              <w:rPr>
                <w:rFonts w:ascii="Verdana" w:hAnsi="Verdana"/>
                <w:b/>
                <w:bCs/>
                <w:color w:val="1F4E79" w:themeColor="accent1" w:themeShade="80"/>
                <w:sz w:val="24"/>
                <w:szCs w:val="24"/>
              </w:rPr>
            </w:pPr>
            <w:r w:rsidRPr="00ED21AE">
              <w:rPr>
                <w:rFonts w:ascii="Verdana" w:eastAsia="Verdana" w:hAnsi="Verdana"/>
              </w:rPr>
              <w:t>R05:03</w:t>
            </w:r>
            <w:r w:rsidR="00ED21AE">
              <w:rPr>
                <w:rFonts w:ascii="Verdana" w:eastAsia="Verdana" w:hAnsi="Verdana"/>
              </w:rPr>
              <w:t>:</w:t>
            </w:r>
            <w:r w:rsidRPr="00ED21AE">
              <w:rPr>
                <w:rFonts w:ascii="Verdana" w:eastAsia="Verdana" w:hAnsi="Verdana"/>
              </w:rPr>
              <w:t xml:space="preserve"> # of persons with disabilities received assistive devices</w:t>
            </w:r>
          </w:p>
        </w:tc>
      </w:tr>
    </w:tbl>
    <w:p w:rsidR="002426F1" w:rsidRDefault="002426F1" w:rsidP="00765939">
      <w:pPr>
        <w:spacing w:line="0" w:lineRule="atLeast"/>
        <w:ind w:left="120"/>
        <w:rPr>
          <w:rFonts w:ascii="Verdana" w:hAnsi="Verdana"/>
          <w:b/>
          <w:bCs/>
          <w:color w:val="1F4E79" w:themeColor="accent1" w:themeShade="80"/>
          <w:sz w:val="24"/>
          <w:szCs w:val="24"/>
        </w:rPr>
      </w:pPr>
    </w:p>
    <w:p w:rsidR="002426F1" w:rsidRDefault="002426F1" w:rsidP="00765939">
      <w:pPr>
        <w:spacing w:line="0" w:lineRule="atLeast"/>
        <w:ind w:left="120"/>
        <w:rPr>
          <w:rFonts w:ascii="Verdana" w:hAnsi="Verdana"/>
          <w:b/>
          <w:bCs/>
          <w:color w:val="1F4E79" w:themeColor="accent1" w:themeShade="80"/>
          <w:sz w:val="24"/>
          <w:szCs w:val="24"/>
        </w:rPr>
      </w:pPr>
    </w:p>
    <w:p w:rsidR="002426F1" w:rsidRPr="00765939" w:rsidRDefault="002426F1" w:rsidP="00765939">
      <w:pPr>
        <w:spacing w:line="0" w:lineRule="atLeast"/>
        <w:ind w:left="120"/>
        <w:rPr>
          <w:rFonts w:ascii="Verdana" w:hAnsi="Verdana"/>
          <w:b/>
          <w:bCs/>
          <w:color w:val="1F4E79" w:themeColor="accent1" w:themeShade="80"/>
          <w:sz w:val="24"/>
          <w:szCs w:val="24"/>
        </w:rPr>
      </w:pPr>
    </w:p>
    <w:sectPr w:rsidR="002426F1" w:rsidRPr="0076593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42A" w:rsidRDefault="0075242A" w:rsidP="00F27F80">
      <w:r>
        <w:separator/>
      </w:r>
    </w:p>
  </w:endnote>
  <w:endnote w:type="continuationSeparator" w:id="0">
    <w:p w:rsidR="0075242A" w:rsidRDefault="0075242A" w:rsidP="00F2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42A" w:rsidRDefault="0075242A" w:rsidP="00F27F80">
      <w:r>
        <w:separator/>
      </w:r>
    </w:p>
  </w:footnote>
  <w:footnote w:type="continuationSeparator" w:id="0">
    <w:p w:rsidR="0075242A" w:rsidRDefault="0075242A" w:rsidP="00F27F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F80" w:rsidRDefault="00703841" w:rsidP="00F27F80">
    <w:pPr>
      <w:pStyle w:val="Header"/>
    </w:pPr>
    <w:r>
      <w:rPr>
        <w:rFonts w:ascii="Times New Roman" w:eastAsia="Times New Roman" w:hAnsi="Times New Roman"/>
        <w:b/>
        <w:noProof/>
        <w:sz w:val="24"/>
      </w:rPr>
      <w:drawing>
        <wp:anchor distT="0" distB="0" distL="114300" distR="114300" simplePos="0" relativeHeight="251660288" behindDoc="0" locked="0" layoutInCell="1" allowOverlap="1" wp14:anchorId="3135E21B" wp14:editId="7B2FE9B1">
          <wp:simplePos x="0" y="0"/>
          <wp:positionH relativeFrom="margin">
            <wp:posOffset>4400550</wp:posOffset>
          </wp:positionH>
          <wp:positionV relativeFrom="page">
            <wp:posOffset>214630</wp:posOffset>
          </wp:positionV>
          <wp:extent cx="1037590" cy="6426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466" t="10204" r="8936" b="10204"/>
                  <a:stretch>
                    <a:fillRect/>
                  </a:stretch>
                </pic:blipFill>
                <pic:spPr bwMode="auto">
                  <a:xfrm>
                    <a:off x="0" y="0"/>
                    <a:ext cx="1037590" cy="642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sz w:val="24"/>
      </w:rPr>
      <w:drawing>
        <wp:anchor distT="0" distB="0" distL="114300" distR="114300" simplePos="0" relativeHeight="251659264" behindDoc="1" locked="0" layoutInCell="1" allowOverlap="1" wp14:anchorId="2846E6E7" wp14:editId="4314F7BF">
          <wp:simplePos x="0" y="0"/>
          <wp:positionH relativeFrom="margin">
            <wp:posOffset>5505450</wp:posOffset>
          </wp:positionH>
          <wp:positionV relativeFrom="paragraph">
            <wp:posOffset>-247650</wp:posOffset>
          </wp:positionV>
          <wp:extent cx="725805" cy="704850"/>
          <wp:effectExtent l="0" t="0" r="0" b="0"/>
          <wp:wrapThrough wrapText="bothSides">
            <wp:wrapPolygon edited="0">
              <wp:start x="0" y="0"/>
              <wp:lineTo x="0" y="21016"/>
              <wp:lineTo x="20976" y="21016"/>
              <wp:lineTo x="20976" y="0"/>
              <wp:lineTo x="0" y="0"/>
            </wp:wrapPolygon>
          </wp:wrapThrough>
          <wp:docPr id="2" name="Picture 2" descr="doab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aba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80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F80" w:rsidRDefault="00F27F80" w:rsidP="00F27F80">
    <w:pPr>
      <w:pStyle w:val="Header"/>
    </w:pPr>
  </w:p>
  <w:p w:rsidR="00F27F80" w:rsidRDefault="00F27F80" w:rsidP="00F27F80">
    <w:pPr>
      <w:pStyle w:val="Header"/>
    </w:pPr>
  </w:p>
  <w:p w:rsidR="00F27F80" w:rsidRDefault="00F27F80" w:rsidP="00F27F80">
    <w:pPr>
      <w:pStyle w:val="Header"/>
    </w:pPr>
  </w:p>
  <w:p w:rsidR="00F27F80" w:rsidRDefault="00F27F80" w:rsidP="00F27F80">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E89332A"/>
    <w:multiLevelType w:val="hybridMultilevel"/>
    <w:tmpl w:val="7E54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C7E8E"/>
    <w:multiLevelType w:val="hybridMultilevel"/>
    <w:tmpl w:val="0F3CE3D0"/>
    <w:lvl w:ilvl="0" w:tplc="995C0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B17D2E"/>
    <w:multiLevelType w:val="hybridMultilevel"/>
    <w:tmpl w:val="3F586EF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C7957C4"/>
    <w:multiLevelType w:val="hybridMultilevel"/>
    <w:tmpl w:val="F6A2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2751F"/>
    <w:multiLevelType w:val="hybridMultilevel"/>
    <w:tmpl w:val="D82C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F76B3"/>
    <w:multiLevelType w:val="hybridMultilevel"/>
    <w:tmpl w:val="94447150"/>
    <w:lvl w:ilvl="0" w:tplc="62E6832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39D14730"/>
    <w:multiLevelType w:val="hybridMultilevel"/>
    <w:tmpl w:val="0F3CE3D0"/>
    <w:lvl w:ilvl="0" w:tplc="995C0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EA33F6"/>
    <w:multiLevelType w:val="hybridMultilevel"/>
    <w:tmpl w:val="F8464802"/>
    <w:lvl w:ilvl="0" w:tplc="52A6021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52CC3455"/>
    <w:multiLevelType w:val="hybridMultilevel"/>
    <w:tmpl w:val="AD70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76159"/>
    <w:multiLevelType w:val="hybridMultilevel"/>
    <w:tmpl w:val="4D1A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3641C"/>
    <w:multiLevelType w:val="hybridMultilevel"/>
    <w:tmpl w:val="F766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97087"/>
    <w:multiLevelType w:val="hybridMultilevel"/>
    <w:tmpl w:val="4E0C8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E9545B"/>
    <w:multiLevelType w:val="hybridMultilevel"/>
    <w:tmpl w:val="19FE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C7153"/>
    <w:multiLevelType w:val="hybridMultilevel"/>
    <w:tmpl w:val="9CAA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3"/>
  </w:num>
  <w:num w:numId="4">
    <w:abstractNumId w:val="13"/>
  </w:num>
  <w:num w:numId="5">
    <w:abstractNumId w:val="7"/>
  </w:num>
  <w:num w:numId="6">
    <w:abstractNumId w:val="15"/>
  </w:num>
  <w:num w:numId="7">
    <w:abstractNumId w:val="0"/>
  </w:num>
  <w:num w:numId="8">
    <w:abstractNumId w:val="1"/>
  </w:num>
  <w:num w:numId="9">
    <w:abstractNumId w:val="2"/>
  </w:num>
  <w:num w:numId="10">
    <w:abstractNumId w:val="11"/>
  </w:num>
  <w:num w:numId="11">
    <w:abstractNumId w:val="5"/>
  </w:num>
  <w:num w:numId="12">
    <w:abstractNumId w:val="12"/>
  </w:num>
  <w:num w:numId="13">
    <w:abstractNumId w:val="8"/>
  </w:num>
  <w:num w:numId="14">
    <w:abstractNumId w:val="10"/>
  </w:num>
  <w:num w:numId="15">
    <w:abstractNumId w:val="14"/>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BF"/>
    <w:rsid w:val="00010019"/>
    <w:rsid w:val="00011385"/>
    <w:rsid w:val="00011C90"/>
    <w:rsid w:val="000153C9"/>
    <w:rsid w:val="0002214C"/>
    <w:rsid w:val="000266B3"/>
    <w:rsid w:val="000470C8"/>
    <w:rsid w:val="00050E9C"/>
    <w:rsid w:val="00054104"/>
    <w:rsid w:val="000551E1"/>
    <w:rsid w:val="00061C18"/>
    <w:rsid w:val="000621CC"/>
    <w:rsid w:val="00064430"/>
    <w:rsid w:val="00066A6A"/>
    <w:rsid w:val="0007509C"/>
    <w:rsid w:val="00091D7E"/>
    <w:rsid w:val="0009205E"/>
    <w:rsid w:val="00095A97"/>
    <w:rsid w:val="000A1067"/>
    <w:rsid w:val="000A2714"/>
    <w:rsid w:val="000A2A8F"/>
    <w:rsid w:val="000E20B0"/>
    <w:rsid w:val="000F67E1"/>
    <w:rsid w:val="00106B84"/>
    <w:rsid w:val="00107C4A"/>
    <w:rsid w:val="00132454"/>
    <w:rsid w:val="001324E6"/>
    <w:rsid w:val="00140259"/>
    <w:rsid w:val="00156D53"/>
    <w:rsid w:val="00164B36"/>
    <w:rsid w:val="00165A59"/>
    <w:rsid w:val="00195121"/>
    <w:rsid w:val="001A0ABC"/>
    <w:rsid w:val="001A3E7A"/>
    <w:rsid w:val="001B7381"/>
    <w:rsid w:val="001E69D2"/>
    <w:rsid w:val="001F2FFC"/>
    <w:rsid w:val="001F4B3E"/>
    <w:rsid w:val="002054DC"/>
    <w:rsid w:val="002426F1"/>
    <w:rsid w:val="00257C18"/>
    <w:rsid w:val="0026251C"/>
    <w:rsid w:val="00271CBA"/>
    <w:rsid w:val="00272F44"/>
    <w:rsid w:val="00275F26"/>
    <w:rsid w:val="0027716C"/>
    <w:rsid w:val="002A1C0F"/>
    <w:rsid w:val="002B1E57"/>
    <w:rsid w:val="002C15EE"/>
    <w:rsid w:val="002E0743"/>
    <w:rsid w:val="002F3E51"/>
    <w:rsid w:val="002F6BC8"/>
    <w:rsid w:val="00313D04"/>
    <w:rsid w:val="00330049"/>
    <w:rsid w:val="00335B1A"/>
    <w:rsid w:val="00336C32"/>
    <w:rsid w:val="00361908"/>
    <w:rsid w:val="00361B58"/>
    <w:rsid w:val="00395C79"/>
    <w:rsid w:val="003B6F04"/>
    <w:rsid w:val="003F00BA"/>
    <w:rsid w:val="003F08CD"/>
    <w:rsid w:val="00400AC3"/>
    <w:rsid w:val="00424DE9"/>
    <w:rsid w:val="004311B0"/>
    <w:rsid w:val="00451918"/>
    <w:rsid w:val="00457AF1"/>
    <w:rsid w:val="0046703D"/>
    <w:rsid w:val="00477CF6"/>
    <w:rsid w:val="00495073"/>
    <w:rsid w:val="004A0C95"/>
    <w:rsid w:val="004A755B"/>
    <w:rsid w:val="004B0BF9"/>
    <w:rsid w:val="004B574B"/>
    <w:rsid w:val="004C7ECB"/>
    <w:rsid w:val="004F0A9F"/>
    <w:rsid w:val="004F3988"/>
    <w:rsid w:val="005006FD"/>
    <w:rsid w:val="005016AB"/>
    <w:rsid w:val="00510A11"/>
    <w:rsid w:val="00523047"/>
    <w:rsid w:val="00533DE8"/>
    <w:rsid w:val="00545E86"/>
    <w:rsid w:val="00555AB9"/>
    <w:rsid w:val="005801D1"/>
    <w:rsid w:val="005A3BB6"/>
    <w:rsid w:val="005F10F5"/>
    <w:rsid w:val="00604A77"/>
    <w:rsid w:val="006269BF"/>
    <w:rsid w:val="006403E0"/>
    <w:rsid w:val="00663101"/>
    <w:rsid w:val="00675E0A"/>
    <w:rsid w:val="00686D42"/>
    <w:rsid w:val="006A4CF7"/>
    <w:rsid w:val="006B3A4A"/>
    <w:rsid w:val="006E3442"/>
    <w:rsid w:val="006F2162"/>
    <w:rsid w:val="006F2BD9"/>
    <w:rsid w:val="006F6005"/>
    <w:rsid w:val="006F6885"/>
    <w:rsid w:val="006F7EFF"/>
    <w:rsid w:val="00701DE4"/>
    <w:rsid w:val="00702A11"/>
    <w:rsid w:val="00703841"/>
    <w:rsid w:val="00724939"/>
    <w:rsid w:val="0073398D"/>
    <w:rsid w:val="00744625"/>
    <w:rsid w:val="007448A9"/>
    <w:rsid w:val="0075242A"/>
    <w:rsid w:val="00752C4B"/>
    <w:rsid w:val="00765939"/>
    <w:rsid w:val="00777BF4"/>
    <w:rsid w:val="007A1162"/>
    <w:rsid w:val="007A2123"/>
    <w:rsid w:val="007A6AF8"/>
    <w:rsid w:val="007B5198"/>
    <w:rsid w:val="007C4F79"/>
    <w:rsid w:val="007E29E7"/>
    <w:rsid w:val="007E2B42"/>
    <w:rsid w:val="007E4E47"/>
    <w:rsid w:val="00842A99"/>
    <w:rsid w:val="008447B0"/>
    <w:rsid w:val="00845248"/>
    <w:rsid w:val="008736C0"/>
    <w:rsid w:val="0088271D"/>
    <w:rsid w:val="00884558"/>
    <w:rsid w:val="00884CDC"/>
    <w:rsid w:val="00895600"/>
    <w:rsid w:val="008A4036"/>
    <w:rsid w:val="008B4602"/>
    <w:rsid w:val="008C3886"/>
    <w:rsid w:val="008D3F40"/>
    <w:rsid w:val="008E0A24"/>
    <w:rsid w:val="009069A9"/>
    <w:rsid w:val="00907126"/>
    <w:rsid w:val="00920304"/>
    <w:rsid w:val="00924A28"/>
    <w:rsid w:val="0093218E"/>
    <w:rsid w:val="00942492"/>
    <w:rsid w:val="00943304"/>
    <w:rsid w:val="009635A0"/>
    <w:rsid w:val="009776EC"/>
    <w:rsid w:val="0099178C"/>
    <w:rsid w:val="009A34D5"/>
    <w:rsid w:val="009A792F"/>
    <w:rsid w:val="009C108A"/>
    <w:rsid w:val="009C1EBC"/>
    <w:rsid w:val="009C3C13"/>
    <w:rsid w:val="009F1372"/>
    <w:rsid w:val="009F69DB"/>
    <w:rsid w:val="00A07181"/>
    <w:rsid w:val="00A12B22"/>
    <w:rsid w:val="00A219CE"/>
    <w:rsid w:val="00A22CF7"/>
    <w:rsid w:val="00A33049"/>
    <w:rsid w:val="00A40923"/>
    <w:rsid w:val="00A47463"/>
    <w:rsid w:val="00A73BCB"/>
    <w:rsid w:val="00A91E4C"/>
    <w:rsid w:val="00AB4129"/>
    <w:rsid w:val="00AC4EEC"/>
    <w:rsid w:val="00B06344"/>
    <w:rsid w:val="00B86224"/>
    <w:rsid w:val="00B87C48"/>
    <w:rsid w:val="00BC657F"/>
    <w:rsid w:val="00BD3494"/>
    <w:rsid w:val="00BE7312"/>
    <w:rsid w:val="00C12EE3"/>
    <w:rsid w:val="00C308B5"/>
    <w:rsid w:val="00C47CDD"/>
    <w:rsid w:val="00C55D0F"/>
    <w:rsid w:val="00C57BD5"/>
    <w:rsid w:val="00C82D27"/>
    <w:rsid w:val="00C8381B"/>
    <w:rsid w:val="00CB0525"/>
    <w:rsid w:val="00CC442D"/>
    <w:rsid w:val="00CE703E"/>
    <w:rsid w:val="00CF09E0"/>
    <w:rsid w:val="00CF3540"/>
    <w:rsid w:val="00D161A6"/>
    <w:rsid w:val="00D4597B"/>
    <w:rsid w:val="00D56287"/>
    <w:rsid w:val="00D5691E"/>
    <w:rsid w:val="00D62989"/>
    <w:rsid w:val="00D65401"/>
    <w:rsid w:val="00D85DE4"/>
    <w:rsid w:val="00D91A24"/>
    <w:rsid w:val="00DA1F05"/>
    <w:rsid w:val="00DA3364"/>
    <w:rsid w:val="00DB52DB"/>
    <w:rsid w:val="00DB7993"/>
    <w:rsid w:val="00DB7F1B"/>
    <w:rsid w:val="00DC707D"/>
    <w:rsid w:val="00DD5684"/>
    <w:rsid w:val="00DF347E"/>
    <w:rsid w:val="00E008A4"/>
    <w:rsid w:val="00E10D3F"/>
    <w:rsid w:val="00E139B0"/>
    <w:rsid w:val="00E3273E"/>
    <w:rsid w:val="00E338CE"/>
    <w:rsid w:val="00E37AFA"/>
    <w:rsid w:val="00E4029E"/>
    <w:rsid w:val="00E42395"/>
    <w:rsid w:val="00E43D98"/>
    <w:rsid w:val="00E462A2"/>
    <w:rsid w:val="00E74D2C"/>
    <w:rsid w:val="00E94E6D"/>
    <w:rsid w:val="00EB3F5F"/>
    <w:rsid w:val="00ED1C3A"/>
    <w:rsid w:val="00ED21AE"/>
    <w:rsid w:val="00EF545D"/>
    <w:rsid w:val="00F04871"/>
    <w:rsid w:val="00F22192"/>
    <w:rsid w:val="00F22467"/>
    <w:rsid w:val="00F23BF4"/>
    <w:rsid w:val="00F25060"/>
    <w:rsid w:val="00F27F80"/>
    <w:rsid w:val="00F57E05"/>
    <w:rsid w:val="00F74F45"/>
    <w:rsid w:val="00F902C0"/>
    <w:rsid w:val="00F96C82"/>
    <w:rsid w:val="00F9718D"/>
    <w:rsid w:val="00FA625F"/>
    <w:rsid w:val="00FC1E76"/>
    <w:rsid w:val="00FC6818"/>
    <w:rsid w:val="00FD197B"/>
    <w:rsid w:val="00FD3B4D"/>
    <w:rsid w:val="00FD7DF2"/>
    <w:rsid w:val="00FE1836"/>
    <w:rsid w:val="00FE556B"/>
    <w:rsid w:val="00FE5B7A"/>
    <w:rsid w:val="00FE617F"/>
    <w:rsid w:val="00FF1D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58A78"/>
  <w15:chartTrackingRefBased/>
  <w15:docId w15:val="{CA296BAE-F3C9-415D-A0B0-83C60EB3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74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0743"/>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A4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347E"/>
    <w:pPr>
      <w:ind w:left="720"/>
      <w:contextualSpacing/>
    </w:pPr>
  </w:style>
  <w:style w:type="paragraph" w:styleId="Header">
    <w:name w:val="header"/>
    <w:basedOn w:val="Normal"/>
    <w:link w:val="HeaderChar"/>
    <w:uiPriority w:val="99"/>
    <w:unhideWhenUsed/>
    <w:rsid w:val="00F27F80"/>
    <w:pPr>
      <w:tabs>
        <w:tab w:val="center" w:pos="4680"/>
        <w:tab w:val="right" w:pos="9360"/>
      </w:tabs>
    </w:pPr>
  </w:style>
  <w:style w:type="character" w:customStyle="1" w:styleId="HeaderChar">
    <w:name w:val="Header Char"/>
    <w:basedOn w:val="DefaultParagraphFont"/>
    <w:link w:val="Header"/>
    <w:uiPriority w:val="99"/>
    <w:rsid w:val="00F27F80"/>
    <w:rPr>
      <w:rFonts w:ascii="Calibri" w:eastAsia="Calibri" w:hAnsi="Calibri" w:cs="Arial"/>
      <w:sz w:val="20"/>
      <w:szCs w:val="20"/>
    </w:rPr>
  </w:style>
  <w:style w:type="paragraph" w:styleId="Footer">
    <w:name w:val="footer"/>
    <w:basedOn w:val="Normal"/>
    <w:link w:val="FooterChar"/>
    <w:uiPriority w:val="99"/>
    <w:unhideWhenUsed/>
    <w:rsid w:val="00F27F80"/>
    <w:pPr>
      <w:tabs>
        <w:tab w:val="center" w:pos="4680"/>
        <w:tab w:val="right" w:pos="9360"/>
      </w:tabs>
    </w:pPr>
  </w:style>
  <w:style w:type="character" w:customStyle="1" w:styleId="FooterChar">
    <w:name w:val="Footer Char"/>
    <w:basedOn w:val="DefaultParagraphFont"/>
    <w:link w:val="Footer"/>
    <w:uiPriority w:val="99"/>
    <w:rsid w:val="00F27F80"/>
    <w:rPr>
      <w:rFonts w:ascii="Calibri" w:eastAsia="Calibri" w:hAnsi="Calibri" w:cs="Arial"/>
      <w:sz w:val="20"/>
      <w:szCs w:val="20"/>
    </w:rPr>
  </w:style>
  <w:style w:type="character" w:styleId="Hyperlink">
    <w:name w:val="Hyperlink"/>
    <w:basedOn w:val="DefaultParagraphFont"/>
    <w:uiPriority w:val="99"/>
    <w:unhideWhenUsed/>
    <w:rsid w:val="00B063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f.hrm20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2020-09-11T06:34:00Z</dcterms:created>
  <dcterms:modified xsi:type="dcterms:W3CDTF">2020-09-11T09:34:00Z</dcterms:modified>
</cp:coreProperties>
</file>