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C055C" w14:textId="77777777" w:rsidR="00D8747C" w:rsidRDefault="00D8747C" w:rsidP="00D8747C">
      <w:pPr>
        <w:ind w:left="5040"/>
        <w:jc w:val="both"/>
        <w:rPr>
          <w:rStyle w:val="Bodytext10Bold"/>
          <w:rFonts w:asciiTheme="minorHAnsi" w:eastAsiaTheme="minorHAnsi" w:hAnsiTheme="minorHAnsi" w:cstheme="minorHAnsi"/>
          <w:sz w:val="24"/>
        </w:rPr>
      </w:pPr>
    </w:p>
    <w:p w14:paraId="455A9B15" w14:textId="19FC4560" w:rsidR="00223BA9" w:rsidRPr="00EE3C1E" w:rsidRDefault="00330FBB" w:rsidP="00D8747C">
      <w:pPr>
        <w:ind w:left="5040"/>
        <w:jc w:val="both"/>
        <w:rPr>
          <w:rFonts w:asciiTheme="minorHAnsi" w:eastAsia="Arial Unicode MS" w:hAnsiTheme="minorHAnsi" w:cstheme="minorHAnsi"/>
          <w:color w:val="000000" w:themeColor="text1"/>
          <w:sz w:val="24"/>
          <w:highlight w:val="yellow"/>
        </w:rPr>
      </w:pPr>
      <w:proofErr w:type="spellStart"/>
      <w:r w:rsidRPr="00EE3C1E">
        <w:rPr>
          <w:rStyle w:val="Bodytext10Bold"/>
          <w:rFonts w:asciiTheme="minorHAnsi" w:eastAsiaTheme="minorHAnsi" w:hAnsiTheme="minorHAnsi" w:cstheme="minorHAnsi"/>
          <w:sz w:val="24"/>
        </w:rPr>
        <w:t>ToRs</w:t>
      </w:r>
      <w:proofErr w:type="spellEnd"/>
      <w:r w:rsidRPr="00EE3C1E">
        <w:rPr>
          <w:rStyle w:val="Bodytext10Bold"/>
          <w:rFonts w:asciiTheme="minorHAnsi" w:eastAsiaTheme="minorHAnsi" w:hAnsiTheme="minorHAnsi" w:cstheme="minorHAnsi"/>
          <w:sz w:val="24"/>
        </w:rPr>
        <w:t>/</w:t>
      </w:r>
      <w:r w:rsidR="00223BA9" w:rsidRPr="00EE3C1E">
        <w:rPr>
          <w:rStyle w:val="Bodytext10Bold"/>
          <w:rFonts w:asciiTheme="minorHAnsi" w:eastAsiaTheme="minorHAnsi" w:hAnsiTheme="minorHAnsi" w:cstheme="minorHAnsi"/>
          <w:sz w:val="24"/>
        </w:rPr>
        <w:t>Tender Ref #</w:t>
      </w:r>
      <w:r w:rsidR="00223BA9" w:rsidRPr="00EE3C1E">
        <w:rPr>
          <w:rFonts w:asciiTheme="minorHAnsi" w:eastAsia="Arial Unicode MS" w:hAnsiTheme="minorHAnsi" w:cstheme="minorHAnsi"/>
          <w:color w:val="000000" w:themeColor="text1"/>
          <w:sz w:val="24"/>
        </w:rPr>
        <w:t xml:space="preserve"> DF /Pak-1116/IFT0</w:t>
      </w:r>
      <w:r w:rsidRPr="00EE3C1E">
        <w:rPr>
          <w:rFonts w:asciiTheme="minorHAnsi" w:eastAsia="Arial Unicode MS" w:hAnsiTheme="minorHAnsi" w:cstheme="minorHAnsi"/>
          <w:color w:val="000000" w:themeColor="text1"/>
          <w:sz w:val="24"/>
        </w:rPr>
        <w:t>2</w:t>
      </w:r>
    </w:p>
    <w:p w14:paraId="46972A76" w14:textId="77777777" w:rsidR="00894BEE" w:rsidRPr="00EE3C1E" w:rsidRDefault="00894BEE" w:rsidP="00E91C00">
      <w:pPr>
        <w:ind w:left="360"/>
        <w:jc w:val="center"/>
        <w:rPr>
          <w:rFonts w:asciiTheme="minorHAnsi" w:hAnsiTheme="minorHAnsi" w:cstheme="minorHAnsi"/>
          <w:b/>
          <w:bCs/>
          <w:sz w:val="24"/>
          <w:lang w:eastAsia="de-DE"/>
        </w:rPr>
      </w:pPr>
    </w:p>
    <w:p w14:paraId="2FD08ABA" w14:textId="77777777" w:rsidR="00F872F2" w:rsidRDefault="00F872F2" w:rsidP="00E91C00">
      <w:pPr>
        <w:ind w:left="360"/>
        <w:jc w:val="center"/>
        <w:rPr>
          <w:rFonts w:asciiTheme="minorHAnsi" w:hAnsiTheme="minorHAnsi" w:cstheme="minorHAnsi"/>
          <w:b/>
          <w:bCs/>
          <w:sz w:val="24"/>
          <w:lang w:eastAsia="de-DE"/>
        </w:rPr>
      </w:pPr>
      <w:r w:rsidRPr="00EE3C1E">
        <w:rPr>
          <w:rFonts w:asciiTheme="minorHAnsi" w:hAnsiTheme="minorHAnsi" w:cstheme="minorHAnsi"/>
          <w:b/>
          <w:bCs/>
          <w:sz w:val="24"/>
          <w:lang w:eastAsia="de-DE"/>
        </w:rPr>
        <w:t>Terms of Reference</w:t>
      </w:r>
      <w:r w:rsidR="007817D9" w:rsidRPr="00EE3C1E">
        <w:rPr>
          <w:rFonts w:asciiTheme="minorHAnsi" w:hAnsiTheme="minorHAnsi" w:cstheme="minorHAnsi"/>
          <w:b/>
          <w:bCs/>
          <w:sz w:val="24"/>
          <w:lang w:eastAsia="de-DE"/>
        </w:rPr>
        <w:t xml:space="preserve"> (TOR)</w:t>
      </w:r>
    </w:p>
    <w:p w14:paraId="6364BCFB" w14:textId="77777777" w:rsidR="00E60DFD" w:rsidRPr="00EE3C1E" w:rsidRDefault="00E60DFD" w:rsidP="00E91C00">
      <w:pPr>
        <w:ind w:left="360"/>
        <w:jc w:val="center"/>
        <w:rPr>
          <w:rFonts w:asciiTheme="minorHAnsi" w:hAnsiTheme="minorHAnsi" w:cstheme="minorHAnsi"/>
          <w:b/>
          <w:bCs/>
          <w:sz w:val="24"/>
          <w:lang w:eastAsia="de-DE"/>
        </w:rPr>
      </w:pPr>
    </w:p>
    <w:p w14:paraId="4DB39B0D" w14:textId="77777777" w:rsidR="007B48DF" w:rsidRPr="00EE3C1E" w:rsidRDefault="00093B70" w:rsidP="007B48DF">
      <w:pPr>
        <w:pStyle w:val="ListParagraph"/>
        <w:spacing w:after="0" w:line="240" w:lineRule="auto"/>
        <w:contextualSpacing/>
        <w:jc w:val="center"/>
        <w:rPr>
          <w:rFonts w:asciiTheme="minorHAnsi" w:eastAsia="Times New Roman" w:hAnsiTheme="minorHAnsi" w:cstheme="minorHAnsi"/>
          <w:b/>
          <w:bCs/>
          <w:color w:val="000000"/>
          <w:szCs w:val="24"/>
        </w:rPr>
      </w:pPr>
      <w:r w:rsidRPr="00EE3C1E">
        <w:rPr>
          <w:rFonts w:asciiTheme="minorHAnsi" w:eastAsia="Times New Roman" w:hAnsiTheme="minorHAnsi" w:cstheme="minorHAnsi"/>
          <w:b/>
          <w:bCs/>
          <w:color w:val="000000"/>
          <w:szCs w:val="24"/>
        </w:rPr>
        <w:t xml:space="preserve">Capacity Building </w:t>
      </w:r>
      <w:r w:rsidR="00484238" w:rsidRPr="00EE3C1E">
        <w:rPr>
          <w:rFonts w:asciiTheme="minorHAnsi" w:eastAsia="Times New Roman" w:hAnsiTheme="minorHAnsi" w:cstheme="minorHAnsi"/>
          <w:b/>
          <w:bCs/>
          <w:color w:val="000000"/>
          <w:szCs w:val="24"/>
        </w:rPr>
        <w:t>Training</w:t>
      </w:r>
      <w:r w:rsidR="007B48DF" w:rsidRPr="00EE3C1E">
        <w:rPr>
          <w:rFonts w:asciiTheme="minorHAnsi" w:eastAsia="Times New Roman" w:hAnsiTheme="minorHAnsi" w:cstheme="minorHAnsi"/>
          <w:b/>
          <w:bCs/>
          <w:color w:val="000000"/>
          <w:szCs w:val="24"/>
        </w:rPr>
        <w:t>s</w:t>
      </w:r>
      <w:r w:rsidR="00484238" w:rsidRPr="00EE3C1E">
        <w:rPr>
          <w:rFonts w:asciiTheme="minorHAnsi" w:eastAsia="Times New Roman" w:hAnsiTheme="minorHAnsi" w:cstheme="minorHAnsi"/>
          <w:b/>
          <w:bCs/>
          <w:color w:val="000000"/>
          <w:szCs w:val="24"/>
        </w:rPr>
        <w:t xml:space="preserve"> </w:t>
      </w:r>
      <w:r w:rsidRPr="00EE3C1E">
        <w:rPr>
          <w:rFonts w:asciiTheme="minorHAnsi" w:eastAsia="Times New Roman" w:hAnsiTheme="minorHAnsi" w:cstheme="minorHAnsi"/>
          <w:b/>
          <w:bCs/>
          <w:color w:val="000000"/>
          <w:szCs w:val="24"/>
        </w:rPr>
        <w:t xml:space="preserve">of </w:t>
      </w:r>
    </w:p>
    <w:p w14:paraId="688E47B5" w14:textId="3A37CF03" w:rsidR="007B48DF" w:rsidRPr="00EE3C1E" w:rsidRDefault="007B48DF" w:rsidP="007B48DF">
      <w:pPr>
        <w:pStyle w:val="ListParagraph"/>
        <w:spacing w:after="0" w:line="240" w:lineRule="auto"/>
        <w:contextualSpacing/>
        <w:jc w:val="center"/>
        <w:rPr>
          <w:rFonts w:asciiTheme="minorHAnsi" w:eastAsia="Times New Roman" w:hAnsiTheme="minorHAnsi" w:cstheme="minorHAnsi"/>
          <w:b/>
          <w:bCs/>
          <w:color w:val="000000"/>
          <w:szCs w:val="24"/>
        </w:rPr>
      </w:pPr>
      <w:r w:rsidRPr="00EE3C1E">
        <w:rPr>
          <w:rFonts w:asciiTheme="minorHAnsi" w:eastAsia="Times New Roman" w:hAnsiTheme="minorHAnsi" w:cstheme="minorHAnsi"/>
          <w:b/>
          <w:bCs/>
          <w:color w:val="000000"/>
          <w:szCs w:val="24"/>
        </w:rPr>
        <w:t>Union Council Disaster Management Committees and Resilience Forums (UCDMC/UCRF</w:t>
      </w:r>
      <w:r w:rsidR="00093B70" w:rsidRPr="00EE3C1E">
        <w:rPr>
          <w:rFonts w:asciiTheme="minorHAnsi" w:eastAsia="Times New Roman" w:hAnsiTheme="minorHAnsi" w:cstheme="minorHAnsi"/>
          <w:b/>
          <w:bCs/>
          <w:color w:val="000000"/>
          <w:szCs w:val="24"/>
        </w:rPr>
        <w:t xml:space="preserve">) </w:t>
      </w:r>
    </w:p>
    <w:p w14:paraId="78B3AE73" w14:textId="5444916C" w:rsidR="00093B70" w:rsidRPr="00EE3C1E" w:rsidRDefault="00F5737A" w:rsidP="007B48DF">
      <w:pPr>
        <w:pStyle w:val="ListParagraph"/>
        <w:spacing w:after="0" w:line="240" w:lineRule="auto"/>
        <w:contextualSpacing/>
        <w:jc w:val="center"/>
        <w:rPr>
          <w:rFonts w:asciiTheme="minorHAnsi" w:hAnsiTheme="minorHAnsi" w:cstheme="minorHAnsi"/>
          <w:b/>
          <w:bCs/>
          <w:szCs w:val="24"/>
          <w:lang w:eastAsia="de-DE"/>
        </w:rPr>
      </w:pPr>
      <w:r w:rsidRPr="00EE3C1E">
        <w:rPr>
          <w:rFonts w:asciiTheme="minorHAnsi" w:hAnsiTheme="minorHAnsi" w:cstheme="minorHAnsi"/>
          <w:b/>
          <w:bCs/>
          <w:szCs w:val="24"/>
          <w:lang w:eastAsia="de-DE"/>
        </w:rPr>
        <w:t xml:space="preserve">Building Disaster Resilience in Pakistan (BDRP) </w:t>
      </w:r>
      <w:proofErr w:type="spellStart"/>
      <w:r w:rsidRPr="00EE3C1E">
        <w:rPr>
          <w:rFonts w:asciiTheme="minorHAnsi" w:hAnsiTheme="minorHAnsi" w:cstheme="minorHAnsi"/>
          <w:b/>
          <w:bCs/>
          <w:szCs w:val="24"/>
          <w:lang w:eastAsia="de-DE"/>
        </w:rPr>
        <w:t>Programme</w:t>
      </w:r>
      <w:proofErr w:type="spellEnd"/>
      <w:r w:rsidRPr="00EE3C1E">
        <w:rPr>
          <w:rFonts w:asciiTheme="minorHAnsi" w:hAnsiTheme="minorHAnsi" w:cstheme="minorHAnsi"/>
          <w:b/>
          <w:bCs/>
          <w:szCs w:val="24"/>
          <w:lang w:eastAsia="de-DE"/>
        </w:rPr>
        <w:t>-</w:t>
      </w:r>
      <w:r w:rsidR="00093B70" w:rsidRPr="00EE3C1E">
        <w:rPr>
          <w:rFonts w:asciiTheme="minorHAnsi" w:hAnsiTheme="minorHAnsi" w:cstheme="minorHAnsi"/>
          <w:b/>
          <w:bCs/>
          <w:szCs w:val="24"/>
          <w:lang w:eastAsia="de-DE"/>
        </w:rPr>
        <w:t xml:space="preserve"> </w:t>
      </w:r>
      <w:r w:rsidR="007B48DF" w:rsidRPr="00EE3C1E">
        <w:rPr>
          <w:rFonts w:asciiTheme="minorHAnsi" w:hAnsiTheme="minorHAnsi" w:cstheme="minorHAnsi"/>
          <w:b/>
          <w:bCs/>
          <w:szCs w:val="24"/>
          <w:lang w:eastAsia="de-DE"/>
        </w:rPr>
        <w:t>Sustainability Phase</w:t>
      </w:r>
    </w:p>
    <w:p w14:paraId="6E66C4A1" w14:textId="2038708F" w:rsidR="009F7256" w:rsidRPr="00EE3C1E" w:rsidRDefault="00093B70" w:rsidP="00E91C00">
      <w:pPr>
        <w:autoSpaceDE w:val="0"/>
        <w:autoSpaceDN w:val="0"/>
        <w:adjustRightInd w:val="0"/>
        <w:ind w:left="360"/>
        <w:jc w:val="center"/>
        <w:rPr>
          <w:rFonts w:asciiTheme="minorHAnsi" w:hAnsiTheme="minorHAnsi" w:cstheme="minorHAnsi"/>
          <w:b/>
          <w:bCs/>
          <w:sz w:val="24"/>
          <w:lang w:eastAsia="de-DE"/>
        </w:rPr>
      </w:pPr>
      <w:r w:rsidRPr="00EE3C1E">
        <w:rPr>
          <w:rFonts w:asciiTheme="minorHAnsi" w:hAnsiTheme="minorHAnsi" w:cstheme="minorHAnsi"/>
          <w:b/>
          <w:bCs/>
          <w:sz w:val="24"/>
          <w:lang w:eastAsia="de-DE"/>
        </w:rPr>
        <w:t>Community Based Disaster Risk Management Component</w:t>
      </w:r>
    </w:p>
    <w:p w14:paraId="77924421" w14:textId="77777777" w:rsidR="009F7256" w:rsidRPr="00EE3C1E" w:rsidRDefault="009F7256" w:rsidP="00E91C00">
      <w:pPr>
        <w:autoSpaceDE w:val="0"/>
        <w:autoSpaceDN w:val="0"/>
        <w:adjustRightInd w:val="0"/>
        <w:ind w:left="360"/>
        <w:jc w:val="center"/>
        <w:rPr>
          <w:rFonts w:asciiTheme="minorHAnsi" w:hAnsiTheme="minorHAnsi" w:cstheme="minorHAnsi"/>
          <w:b/>
          <w:bCs/>
          <w:sz w:val="24"/>
          <w:lang w:eastAsia="de-DE"/>
        </w:rPr>
      </w:pPr>
    </w:p>
    <w:p w14:paraId="1DF0E6AE" w14:textId="060FDA7A" w:rsidR="000B6326" w:rsidRPr="00EE3C1E" w:rsidRDefault="00093B70" w:rsidP="00593D95">
      <w:pPr>
        <w:autoSpaceDE w:val="0"/>
        <w:autoSpaceDN w:val="0"/>
        <w:adjustRightInd w:val="0"/>
        <w:ind w:left="360"/>
        <w:jc w:val="center"/>
        <w:rPr>
          <w:rFonts w:asciiTheme="minorHAnsi" w:hAnsiTheme="minorHAnsi" w:cstheme="minorHAnsi"/>
          <w:b/>
          <w:bCs/>
          <w:sz w:val="24"/>
          <w:lang w:eastAsia="de-DE"/>
        </w:rPr>
      </w:pPr>
      <w:r w:rsidRPr="00EE3C1E">
        <w:rPr>
          <w:rFonts w:asciiTheme="minorHAnsi" w:hAnsiTheme="minorHAnsi" w:cstheme="minorHAnsi"/>
          <w:b/>
          <w:bCs/>
          <w:sz w:val="24"/>
          <w:lang w:eastAsia="de-DE"/>
        </w:rPr>
        <w:t>May</w:t>
      </w:r>
      <w:r w:rsidR="00F5737A" w:rsidRPr="00EE3C1E">
        <w:rPr>
          <w:rFonts w:asciiTheme="minorHAnsi" w:hAnsiTheme="minorHAnsi" w:cstheme="minorHAnsi"/>
          <w:b/>
          <w:bCs/>
          <w:sz w:val="24"/>
          <w:lang w:eastAsia="de-DE"/>
        </w:rPr>
        <w:t xml:space="preserve"> 20</w:t>
      </w:r>
      <w:r w:rsidRPr="00EE3C1E">
        <w:rPr>
          <w:rFonts w:asciiTheme="minorHAnsi" w:hAnsiTheme="minorHAnsi" w:cstheme="minorHAnsi"/>
          <w:b/>
          <w:bCs/>
          <w:sz w:val="24"/>
          <w:lang w:eastAsia="de-DE"/>
        </w:rPr>
        <w:t>21</w:t>
      </w:r>
    </w:p>
    <w:p w14:paraId="328B0ED4" w14:textId="77777777" w:rsidR="009F7256" w:rsidRDefault="009F7256" w:rsidP="002F0EF8">
      <w:pPr>
        <w:pStyle w:val="ListParagraph"/>
        <w:numPr>
          <w:ilvl w:val="0"/>
          <w:numId w:val="1"/>
        </w:numPr>
        <w:autoSpaceDE w:val="0"/>
        <w:autoSpaceDN w:val="0"/>
        <w:adjustRightInd w:val="0"/>
        <w:spacing w:after="0" w:line="240" w:lineRule="auto"/>
        <w:ind w:left="720"/>
        <w:jc w:val="both"/>
        <w:rPr>
          <w:rFonts w:asciiTheme="minorHAnsi" w:hAnsiTheme="minorHAnsi" w:cstheme="minorHAnsi"/>
          <w:b/>
          <w:bCs/>
          <w:szCs w:val="24"/>
          <w:lang w:eastAsia="de-DE"/>
        </w:rPr>
      </w:pPr>
      <w:r w:rsidRPr="00EE3C1E">
        <w:rPr>
          <w:rFonts w:asciiTheme="minorHAnsi" w:hAnsiTheme="minorHAnsi" w:cstheme="minorHAnsi"/>
          <w:b/>
          <w:bCs/>
          <w:szCs w:val="24"/>
          <w:lang w:eastAsia="de-DE"/>
        </w:rPr>
        <w:t>Background</w:t>
      </w:r>
    </w:p>
    <w:p w14:paraId="2AB2DA07" w14:textId="77777777" w:rsidR="00E60DFD" w:rsidRPr="00EE3C1E" w:rsidRDefault="00E60DFD" w:rsidP="00E60DFD">
      <w:pPr>
        <w:pStyle w:val="ListParagraph"/>
        <w:autoSpaceDE w:val="0"/>
        <w:autoSpaceDN w:val="0"/>
        <w:adjustRightInd w:val="0"/>
        <w:spacing w:after="0" w:line="240" w:lineRule="auto"/>
        <w:jc w:val="both"/>
        <w:rPr>
          <w:rFonts w:asciiTheme="minorHAnsi" w:hAnsiTheme="minorHAnsi" w:cstheme="minorHAnsi"/>
          <w:b/>
          <w:bCs/>
          <w:szCs w:val="24"/>
          <w:lang w:eastAsia="de-DE"/>
        </w:rPr>
      </w:pPr>
    </w:p>
    <w:p w14:paraId="32E847C2" w14:textId="22A405BF" w:rsidR="00162BAC" w:rsidRPr="00EE3C1E" w:rsidRDefault="00F5737A" w:rsidP="009E6353">
      <w:pPr>
        <w:pStyle w:val="Default"/>
        <w:ind w:left="360"/>
        <w:jc w:val="both"/>
        <w:rPr>
          <w:rFonts w:asciiTheme="minorHAnsi" w:hAnsiTheme="minorHAnsi" w:cstheme="minorHAnsi"/>
          <w:color w:val="auto"/>
        </w:rPr>
      </w:pPr>
      <w:r w:rsidRPr="00EE3C1E">
        <w:rPr>
          <w:rFonts w:asciiTheme="minorHAnsi" w:hAnsiTheme="minorHAnsi" w:cstheme="minorHAnsi"/>
          <w:color w:val="auto"/>
        </w:rPr>
        <w:t xml:space="preserve">Pakistan is beset with a plethora of natural and </w:t>
      </w:r>
      <w:r w:rsidR="006D6417" w:rsidRPr="00EE3C1E">
        <w:rPr>
          <w:rFonts w:asciiTheme="minorHAnsi" w:hAnsiTheme="minorHAnsi" w:cstheme="minorHAnsi"/>
          <w:color w:val="auto"/>
        </w:rPr>
        <w:t>human induced</w:t>
      </w:r>
      <w:r w:rsidRPr="00EE3C1E">
        <w:rPr>
          <w:rFonts w:asciiTheme="minorHAnsi" w:hAnsiTheme="minorHAnsi" w:cstheme="minorHAnsi"/>
          <w:color w:val="auto"/>
        </w:rPr>
        <w:t xml:space="preserve"> disasters. In the recent years, the magnitude and frequency of natural disasters such as floods and droughts have increased significantly.</w:t>
      </w:r>
      <w:r w:rsidR="001241FF" w:rsidRPr="00EE3C1E">
        <w:rPr>
          <w:rFonts w:asciiTheme="minorHAnsi" w:hAnsiTheme="minorHAnsi" w:cstheme="minorHAnsi"/>
          <w:color w:val="auto"/>
        </w:rPr>
        <w:t xml:space="preserve"> Historically in Punjab,</w:t>
      </w:r>
      <w:r w:rsidRPr="00EE3C1E">
        <w:rPr>
          <w:rFonts w:asciiTheme="minorHAnsi" w:hAnsiTheme="minorHAnsi" w:cstheme="minorHAnsi"/>
          <w:color w:val="auto"/>
        </w:rPr>
        <w:t xml:space="preserve"> repeated floods have reversed the recovery</w:t>
      </w:r>
      <w:r w:rsidR="00774071" w:rsidRPr="00EE3C1E">
        <w:rPr>
          <w:rFonts w:asciiTheme="minorHAnsi" w:hAnsiTheme="minorHAnsi" w:cstheme="minorHAnsi"/>
          <w:color w:val="auto"/>
        </w:rPr>
        <w:t xml:space="preserve"> of affected communities and</w:t>
      </w:r>
      <w:r w:rsidRPr="00EE3C1E">
        <w:rPr>
          <w:rFonts w:asciiTheme="minorHAnsi" w:hAnsiTheme="minorHAnsi" w:cstheme="minorHAnsi"/>
          <w:color w:val="auto"/>
        </w:rPr>
        <w:t xml:space="preserve"> have resulted in permanent changes in livelihood patterns across disaster prone areas. The increase in natural disasters is mainly attributed to climate change </w:t>
      </w:r>
      <w:r w:rsidR="00593D95" w:rsidRPr="00EE3C1E">
        <w:rPr>
          <w:rFonts w:asciiTheme="minorHAnsi" w:hAnsiTheme="minorHAnsi" w:cstheme="minorHAnsi"/>
          <w:color w:val="auto"/>
        </w:rPr>
        <w:t>couple with some additional factors i.e. lack of risk knowledge, poor</w:t>
      </w:r>
      <w:r w:rsidR="00FC493A" w:rsidRPr="00EE3C1E">
        <w:rPr>
          <w:rFonts w:asciiTheme="minorHAnsi" w:hAnsiTheme="minorHAnsi" w:cstheme="minorHAnsi"/>
          <w:color w:val="auto"/>
        </w:rPr>
        <w:t xml:space="preserve"> practices of housing and infrastructure planning,</w:t>
      </w:r>
      <w:r w:rsidR="00593D95" w:rsidRPr="00EE3C1E">
        <w:rPr>
          <w:rFonts w:asciiTheme="minorHAnsi" w:hAnsiTheme="minorHAnsi" w:cstheme="minorHAnsi"/>
          <w:color w:val="auto"/>
        </w:rPr>
        <w:t xml:space="preserve"> </w:t>
      </w:r>
      <w:r w:rsidR="00EB553F" w:rsidRPr="00EE3C1E">
        <w:rPr>
          <w:rFonts w:asciiTheme="minorHAnsi" w:hAnsiTheme="minorHAnsi" w:cstheme="minorHAnsi"/>
          <w:color w:val="auto"/>
        </w:rPr>
        <w:t xml:space="preserve">gaps in local governance </w:t>
      </w:r>
      <w:r w:rsidR="00593D95" w:rsidRPr="00EE3C1E">
        <w:rPr>
          <w:rFonts w:asciiTheme="minorHAnsi" w:hAnsiTheme="minorHAnsi" w:cstheme="minorHAnsi"/>
          <w:color w:val="auto"/>
        </w:rPr>
        <w:t xml:space="preserve">and reactive approaches. </w:t>
      </w:r>
    </w:p>
    <w:p w14:paraId="43E2E085" w14:textId="77777777" w:rsidR="00593D95" w:rsidRPr="00EE3C1E" w:rsidRDefault="00593D95" w:rsidP="00593D95">
      <w:pPr>
        <w:pStyle w:val="Default"/>
        <w:ind w:left="360"/>
        <w:jc w:val="both"/>
        <w:rPr>
          <w:rFonts w:asciiTheme="minorHAnsi" w:hAnsiTheme="minorHAnsi" w:cstheme="minorHAnsi"/>
        </w:rPr>
      </w:pPr>
    </w:p>
    <w:p w14:paraId="6EBD5950" w14:textId="6619BF50" w:rsidR="001A03A2" w:rsidRPr="00EE3C1E" w:rsidRDefault="001A03A2" w:rsidP="001A03A2">
      <w:pPr>
        <w:pStyle w:val="Bodytext120"/>
        <w:shd w:val="clear" w:color="auto" w:fill="auto"/>
        <w:spacing w:before="0" w:after="0" w:line="276" w:lineRule="auto"/>
        <w:ind w:left="360" w:right="60"/>
        <w:rPr>
          <w:rStyle w:val="Bodytext129pt"/>
          <w:rFonts w:asciiTheme="minorHAnsi" w:hAnsiTheme="minorHAnsi" w:cstheme="minorHAnsi"/>
          <w:b w:val="0"/>
          <w:bCs w:val="0"/>
          <w:sz w:val="24"/>
          <w:szCs w:val="24"/>
        </w:rPr>
      </w:pPr>
      <w:r w:rsidRPr="00EE3C1E">
        <w:rPr>
          <w:rStyle w:val="Bodytext129pt"/>
          <w:rFonts w:asciiTheme="minorHAnsi" w:hAnsiTheme="minorHAnsi" w:cstheme="minorHAnsi"/>
          <w:b w:val="0"/>
          <w:bCs w:val="0"/>
          <w:sz w:val="24"/>
          <w:szCs w:val="24"/>
          <w:lang w:val="en-GB"/>
        </w:rPr>
        <w:t xml:space="preserve">Deutsche </w:t>
      </w:r>
      <w:proofErr w:type="spellStart"/>
      <w:r w:rsidRPr="00EE3C1E">
        <w:rPr>
          <w:rStyle w:val="Bodytext129pt"/>
          <w:rFonts w:asciiTheme="minorHAnsi" w:hAnsiTheme="minorHAnsi" w:cstheme="minorHAnsi"/>
          <w:b w:val="0"/>
          <w:bCs w:val="0"/>
          <w:sz w:val="24"/>
          <w:szCs w:val="24"/>
        </w:rPr>
        <w:t>Welthungerhilfe</w:t>
      </w:r>
      <w:proofErr w:type="spellEnd"/>
      <w:r w:rsidRPr="00EE3C1E">
        <w:rPr>
          <w:rStyle w:val="Bodytext129pt"/>
          <w:rFonts w:asciiTheme="minorHAnsi" w:hAnsiTheme="minorHAnsi" w:cstheme="minorHAnsi"/>
          <w:b w:val="0"/>
          <w:bCs w:val="0"/>
          <w:sz w:val="24"/>
          <w:szCs w:val="24"/>
        </w:rPr>
        <w:t xml:space="preserve"> (DWHH) was established in 1962. It is today one of the largest private organizations working in the area of development cooperation and humanitarian aid in Germany. The organization is non-profit-seeking, non-partisan and non- denominational. Donations from the population at large fund our work in over 40 countries in Africa, Asia and Latin America. In addition, DWHH receives grants from the Federal German Government, the European Union, and the United Nations </w:t>
      </w:r>
      <w:r w:rsidR="009E165E" w:rsidRPr="00EE3C1E">
        <w:rPr>
          <w:rStyle w:val="Bodytext129pt"/>
          <w:rFonts w:asciiTheme="minorHAnsi" w:hAnsiTheme="minorHAnsi" w:cstheme="minorHAnsi"/>
          <w:b w:val="0"/>
          <w:bCs w:val="0"/>
          <w:sz w:val="24"/>
          <w:szCs w:val="24"/>
        </w:rPr>
        <w:t>for International Development. WHH is the funding</w:t>
      </w:r>
      <w:r w:rsidRPr="00EE3C1E">
        <w:rPr>
          <w:rStyle w:val="Bodytext129pt"/>
          <w:rFonts w:asciiTheme="minorHAnsi" w:hAnsiTheme="minorHAnsi" w:cstheme="minorHAnsi"/>
          <w:b w:val="0"/>
          <w:bCs w:val="0"/>
          <w:sz w:val="24"/>
          <w:szCs w:val="24"/>
        </w:rPr>
        <w:t xml:space="preserve"> agency of BDRP sustainability phase.</w:t>
      </w:r>
    </w:p>
    <w:p w14:paraId="05F44602" w14:textId="77777777" w:rsidR="004E5201" w:rsidRPr="00EE3C1E" w:rsidRDefault="004E5201" w:rsidP="001A03A2">
      <w:pPr>
        <w:pStyle w:val="Bodytext120"/>
        <w:shd w:val="clear" w:color="auto" w:fill="auto"/>
        <w:spacing w:before="0" w:after="0" w:line="276" w:lineRule="auto"/>
        <w:ind w:left="360" w:right="60"/>
        <w:rPr>
          <w:rStyle w:val="Bodytext129pt"/>
          <w:rFonts w:asciiTheme="minorHAnsi" w:hAnsiTheme="minorHAnsi" w:cstheme="minorHAnsi"/>
          <w:b w:val="0"/>
          <w:bCs w:val="0"/>
          <w:sz w:val="24"/>
          <w:szCs w:val="24"/>
        </w:rPr>
      </w:pPr>
    </w:p>
    <w:p w14:paraId="31187BBC" w14:textId="77777777" w:rsidR="004E5201" w:rsidRPr="00EE3C1E" w:rsidRDefault="004E5201" w:rsidP="004E5201">
      <w:pPr>
        <w:pStyle w:val="NormalWeb"/>
        <w:shd w:val="clear" w:color="auto" w:fill="FFFFFF"/>
        <w:spacing w:before="109" w:beforeAutospacing="0" w:after="109" w:afterAutospacing="0"/>
        <w:ind w:left="360"/>
        <w:jc w:val="both"/>
        <w:rPr>
          <w:rStyle w:val="Bodytext129pt"/>
          <w:rFonts w:asciiTheme="minorHAnsi" w:hAnsiTheme="minorHAnsi" w:cstheme="minorHAnsi"/>
          <w:b w:val="0"/>
          <w:bCs w:val="0"/>
          <w:sz w:val="24"/>
          <w:szCs w:val="24"/>
          <w:lang w:val="en-IE"/>
        </w:rPr>
      </w:pPr>
      <w:r w:rsidRPr="00EE3C1E">
        <w:rPr>
          <w:rStyle w:val="Bodytext129pt"/>
          <w:rFonts w:asciiTheme="minorHAnsi" w:hAnsiTheme="minorHAnsi" w:cstheme="minorHAnsi"/>
          <w:b w:val="0"/>
          <w:bCs w:val="0"/>
          <w:i/>
          <w:iCs/>
          <w:sz w:val="24"/>
          <w:szCs w:val="24"/>
          <w:lang w:val="en-IE"/>
        </w:rPr>
        <w:t>Doaba</w:t>
      </w:r>
      <w:r w:rsidRPr="00EE3C1E">
        <w:rPr>
          <w:rStyle w:val="Bodytext129pt"/>
          <w:rFonts w:asciiTheme="minorHAnsi" w:hAnsiTheme="minorHAnsi" w:cstheme="minorHAnsi"/>
          <w:b w:val="0"/>
          <w:bCs w:val="0"/>
          <w:sz w:val="24"/>
          <w:szCs w:val="24"/>
          <w:lang w:val="en-IE"/>
        </w:rPr>
        <w:t> Foundation is the result of the efforts of riverine communities when they were united to minimize their vulnerabilities during flood disaster in 1987. It made its first move on self-help basis as community based organization from a village “Shah Din” near Rang Pur and Muzaffargarh. Doaba Foundation works for to improve the quality of disaster prone communities through optimum utilization of resources, using a right base approach seeks to capacity building of communities , focusing the vulnerable groups, for community led disaster risk management , incorporating in programs of sustainable development interventions.</w:t>
      </w:r>
    </w:p>
    <w:p w14:paraId="1ACAF820" w14:textId="77777777" w:rsidR="004E5201" w:rsidRPr="00EE3C1E" w:rsidRDefault="004E5201" w:rsidP="004E5201">
      <w:pPr>
        <w:spacing w:line="276" w:lineRule="auto"/>
        <w:ind w:left="360"/>
        <w:jc w:val="both"/>
        <w:rPr>
          <w:rStyle w:val="Bodytext129pt"/>
          <w:rFonts w:asciiTheme="minorHAnsi" w:hAnsiTheme="minorHAnsi" w:cstheme="minorHAnsi"/>
          <w:b w:val="0"/>
          <w:bCs w:val="0"/>
          <w:sz w:val="24"/>
          <w:szCs w:val="24"/>
        </w:rPr>
      </w:pPr>
    </w:p>
    <w:p w14:paraId="4F0F065C" w14:textId="2A630726" w:rsidR="004E5201" w:rsidRPr="00E60DFD" w:rsidRDefault="004E5201" w:rsidP="00E60DFD">
      <w:pPr>
        <w:spacing w:line="276" w:lineRule="auto"/>
        <w:ind w:left="360"/>
        <w:jc w:val="both"/>
        <w:rPr>
          <w:rFonts w:asciiTheme="minorHAnsi" w:eastAsia="Arial" w:hAnsiTheme="minorHAnsi" w:cstheme="minorHAnsi"/>
          <w:sz w:val="24"/>
          <w:shd w:val="clear" w:color="auto" w:fill="FFFFFF"/>
        </w:rPr>
      </w:pPr>
      <w:r w:rsidRPr="00EE3C1E">
        <w:rPr>
          <w:rStyle w:val="Bodytext129pt"/>
          <w:rFonts w:asciiTheme="minorHAnsi" w:hAnsiTheme="minorHAnsi" w:cstheme="minorHAnsi"/>
          <w:b w:val="0"/>
          <w:bCs w:val="0"/>
          <w:sz w:val="24"/>
          <w:szCs w:val="24"/>
        </w:rPr>
        <w:t xml:space="preserve">Farmers Development Organization, hereafter FDO or the Contracting Authority, was established in 1996 as a not for profit and non-governmental public interest organization and "A company setup under section 42 of companies’ ordinance 1984". FDO is working in Saraiki Region (Southern Punjab), through participatory principles, benefitting </w:t>
      </w:r>
      <w:r w:rsidRPr="00EE3C1E">
        <w:rPr>
          <w:rStyle w:val="Bodytext129pt"/>
          <w:rFonts w:asciiTheme="minorHAnsi" w:hAnsiTheme="minorHAnsi" w:cstheme="minorHAnsi"/>
          <w:b w:val="0"/>
          <w:bCs w:val="0"/>
          <w:sz w:val="24"/>
          <w:szCs w:val="24"/>
        </w:rPr>
        <w:lastRenderedPageBreak/>
        <w:t xml:space="preserve">hundreds of peasants, women and general communities in the fields of Livelihood, Institutional Development, Emergency Relief, Community Physical Infrastructure, preventing gender based violence and promoting access to justice. The organization has a successful history in designing projects, subsequently through conducting the assessments of community problems, creating and engaging the local volunteers for implementing and monitoring the projects. FDO is responsible for project implementation of sustainability phase in Tehsil </w:t>
      </w:r>
      <w:proofErr w:type="spellStart"/>
      <w:r w:rsidRPr="00EE3C1E">
        <w:rPr>
          <w:rStyle w:val="Bodytext129pt"/>
          <w:rFonts w:asciiTheme="minorHAnsi" w:hAnsiTheme="minorHAnsi" w:cstheme="minorHAnsi"/>
          <w:b w:val="0"/>
          <w:bCs w:val="0"/>
          <w:sz w:val="24"/>
          <w:szCs w:val="24"/>
        </w:rPr>
        <w:t>Jatoi</w:t>
      </w:r>
      <w:proofErr w:type="spellEnd"/>
      <w:r w:rsidRPr="00EE3C1E">
        <w:rPr>
          <w:rStyle w:val="Bodytext129pt"/>
          <w:rFonts w:asciiTheme="minorHAnsi" w:hAnsiTheme="minorHAnsi" w:cstheme="minorHAnsi"/>
          <w:b w:val="0"/>
          <w:bCs w:val="0"/>
          <w:sz w:val="24"/>
          <w:szCs w:val="24"/>
        </w:rPr>
        <w:t xml:space="preserve"> &amp; </w:t>
      </w:r>
      <w:proofErr w:type="spellStart"/>
      <w:r w:rsidRPr="00EE3C1E">
        <w:rPr>
          <w:rStyle w:val="Bodytext129pt"/>
          <w:rFonts w:asciiTheme="minorHAnsi" w:hAnsiTheme="minorHAnsi" w:cstheme="minorHAnsi"/>
          <w:b w:val="0"/>
          <w:bCs w:val="0"/>
          <w:sz w:val="24"/>
          <w:szCs w:val="24"/>
        </w:rPr>
        <w:t>Kot</w:t>
      </w:r>
      <w:proofErr w:type="spellEnd"/>
      <w:r w:rsidRPr="00EE3C1E">
        <w:rPr>
          <w:rStyle w:val="Bodytext129pt"/>
          <w:rFonts w:asciiTheme="minorHAnsi" w:hAnsiTheme="minorHAnsi" w:cstheme="minorHAnsi"/>
          <w:b w:val="0"/>
          <w:bCs w:val="0"/>
          <w:sz w:val="24"/>
          <w:szCs w:val="24"/>
        </w:rPr>
        <w:t xml:space="preserve"> </w:t>
      </w:r>
      <w:proofErr w:type="spellStart"/>
      <w:r w:rsidRPr="00EE3C1E">
        <w:rPr>
          <w:rStyle w:val="Bodytext129pt"/>
          <w:rFonts w:asciiTheme="minorHAnsi" w:hAnsiTheme="minorHAnsi" w:cstheme="minorHAnsi"/>
          <w:b w:val="0"/>
          <w:bCs w:val="0"/>
          <w:sz w:val="24"/>
          <w:szCs w:val="24"/>
        </w:rPr>
        <w:t>Adu</w:t>
      </w:r>
      <w:proofErr w:type="spellEnd"/>
      <w:r w:rsidRPr="00EE3C1E">
        <w:rPr>
          <w:rStyle w:val="Bodytext129pt"/>
          <w:rFonts w:asciiTheme="minorHAnsi" w:hAnsiTheme="minorHAnsi" w:cstheme="minorHAnsi"/>
          <w:b w:val="0"/>
          <w:bCs w:val="0"/>
          <w:sz w:val="24"/>
          <w:szCs w:val="24"/>
        </w:rPr>
        <w:t>, District Muzaffargarh.</w:t>
      </w:r>
    </w:p>
    <w:p w14:paraId="0290AE35" w14:textId="4EDF2302" w:rsidR="00C54727" w:rsidRPr="00EE3C1E" w:rsidRDefault="00774071" w:rsidP="00761322">
      <w:pPr>
        <w:ind w:left="360"/>
        <w:jc w:val="both"/>
        <w:rPr>
          <w:rFonts w:asciiTheme="minorHAnsi" w:hAnsiTheme="minorHAnsi" w:cstheme="minorHAnsi"/>
          <w:sz w:val="24"/>
        </w:rPr>
      </w:pPr>
      <w:r w:rsidRPr="00EE3C1E">
        <w:rPr>
          <w:rFonts w:asciiTheme="minorHAnsi" w:hAnsiTheme="minorHAnsi" w:cstheme="minorHAnsi"/>
          <w:sz w:val="24"/>
        </w:rPr>
        <w:t>Doaba Foundation</w:t>
      </w:r>
      <w:r w:rsidR="00761322" w:rsidRPr="00EE3C1E">
        <w:rPr>
          <w:rFonts w:asciiTheme="minorHAnsi" w:hAnsiTheme="minorHAnsi" w:cstheme="minorHAnsi"/>
          <w:sz w:val="24"/>
        </w:rPr>
        <w:t xml:space="preserve"> and FDO</w:t>
      </w:r>
      <w:r w:rsidRPr="00EE3C1E">
        <w:rPr>
          <w:rFonts w:asciiTheme="minorHAnsi" w:hAnsiTheme="minorHAnsi" w:cstheme="minorHAnsi"/>
          <w:sz w:val="24"/>
        </w:rPr>
        <w:t xml:space="preserve"> is implementing BDRP programme since inception to date. </w:t>
      </w:r>
      <w:r w:rsidR="007E1A7C" w:rsidRPr="00EE3C1E">
        <w:rPr>
          <w:rFonts w:asciiTheme="minorHAnsi" w:hAnsiTheme="minorHAnsi" w:cstheme="minorHAnsi"/>
          <w:sz w:val="24"/>
        </w:rPr>
        <w:t>Doaba</w:t>
      </w:r>
      <w:r w:rsidR="00761322" w:rsidRPr="00EE3C1E">
        <w:rPr>
          <w:rFonts w:asciiTheme="minorHAnsi" w:hAnsiTheme="minorHAnsi" w:cstheme="minorHAnsi"/>
          <w:sz w:val="24"/>
        </w:rPr>
        <w:t xml:space="preserve"> and FDO</w:t>
      </w:r>
      <w:r w:rsidR="007E1A7C" w:rsidRPr="00EE3C1E">
        <w:rPr>
          <w:rFonts w:asciiTheme="minorHAnsi" w:hAnsiTheme="minorHAnsi" w:cstheme="minorHAnsi"/>
          <w:sz w:val="24"/>
        </w:rPr>
        <w:t xml:space="preserve"> has </w:t>
      </w:r>
      <w:r w:rsidR="00C54727" w:rsidRPr="00EE3C1E">
        <w:rPr>
          <w:rFonts w:asciiTheme="minorHAnsi" w:hAnsiTheme="minorHAnsi" w:cstheme="minorHAnsi"/>
          <w:sz w:val="24"/>
        </w:rPr>
        <w:t xml:space="preserve">successfully </w:t>
      </w:r>
      <w:r w:rsidR="007E1A7C" w:rsidRPr="00EE3C1E">
        <w:rPr>
          <w:rFonts w:asciiTheme="minorHAnsi" w:hAnsiTheme="minorHAnsi" w:cstheme="minorHAnsi"/>
          <w:sz w:val="24"/>
        </w:rPr>
        <w:t>completed t</w:t>
      </w:r>
      <w:r w:rsidRPr="00EE3C1E">
        <w:rPr>
          <w:rFonts w:asciiTheme="minorHAnsi" w:hAnsiTheme="minorHAnsi" w:cstheme="minorHAnsi"/>
          <w:sz w:val="24"/>
        </w:rPr>
        <w:t xml:space="preserve">hree phases include Inception Phase, Phase I, Phase II as part of BDRP programme </w:t>
      </w:r>
      <w:r w:rsidR="00C54727" w:rsidRPr="00EE3C1E">
        <w:rPr>
          <w:rFonts w:asciiTheme="minorHAnsi" w:hAnsiTheme="minorHAnsi" w:cstheme="minorHAnsi"/>
          <w:sz w:val="24"/>
        </w:rPr>
        <w:t>unt</w:t>
      </w:r>
      <w:r w:rsidRPr="00EE3C1E">
        <w:rPr>
          <w:rFonts w:asciiTheme="minorHAnsi" w:hAnsiTheme="minorHAnsi" w:cstheme="minorHAnsi"/>
          <w:sz w:val="24"/>
        </w:rPr>
        <w:t xml:space="preserve">il December 2020 in </w:t>
      </w:r>
      <w:r w:rsidR="00761322" w:rsidRPr="00EE3C1E">
        <w:rPr>
          <w:rFonts w:asciiTheme="minorHAnsi" w:hAnsiTheme="minorHAnsi" w:cstheme="minorHAnsi"/>
          <w:sz w:val="24"/>
        </w:rPr>
        <w:t>21</w:t>
      </w:r>
      <w:r w:rsidRPr="00EE3C1E">
        <w:rPr>
          <w:rFonts w:asciiTheme="minorHAnsi" w:hAnsiTheme="minorHAnsi" w:cstheme="minorHAnsi"/>
          <w:sz w:val="24"/>
        </w:rPr>
        <w:t xml:space="preserve"> Union Councils of two Districts namely Muzaffargarh and Rajanpur</w:t>
      </w:r>
      <w:r w:rsidR="00C54727" w:rsidRPr="00EE3C1E">
        <w:rPr>
          <w:rFonts w:asciiTheme="minorHAnsi" w:hAnsiTheme="minorHAnsi" w:cstheme="minorHAnsi"/>
          <w:sz w:val="24"/>
        </w:rPr>
        <w:t xml:space="preserve"> of Southern Punjab</w:t>
      </w:r>
      <w:r w:rsidRPr="00EE3C1E">
        <w:rPr>
          <w:rFonts w:asciiTheme="minorHAnsi" w:hAnsiTheme="minorHAnsi" w:cstheme="minorHAnsi"/>
          <w:sz w:val="24"/>
        </w:rPr>
        <w:t xml:space="preserve">. </w:t>
      </w:r>
      <w:r w:rsidR="007E1A7C" w:rsidRPr="00EE3C1E">
        <w:rPr>
          <w:rFonts w:asciiTheme="minorHAnsi" w:hAnsiTheme="minorHAnsi" w:cstheme="minorHAnsi"/>
          <w:sz w:val="24"/>
        </w:rPr>
        <w:t xml:space="preserve">During </w:t>
      </w:r>
      <w:r w:rsidRPr="00EE3C1E">
        <w:rPr>
          <w:rFonts w:asciiTheme="minorHAnsi" w:hAnsiTheme="minorHAnsi" w:cstheme="minorHAnsi"/>
          <w:sz w:val="24"/>
        </w:rPr>
        <w:t>year 2021</w:t>
      </w:r>
      <w:r w:rsidR="007E1A7C" w:rsidRPr="00EE3C1E">
        <w:rPr>
          <w:rFonts w:asciiTheme="minorHAnsi" w:hAnsiTheme="minorHAnsi" w:cstheme="minorHAnsi"/>
          <w:sz w:val="24"/>
        </w:rPr>
        <w:t>,</w:t>
      </w:r>
      <w:r w:rsidRPr="00EE3C1E">
        <w:rPr>
          <w:rFonts w:asciiTheme="minorHAnsi" w:hAnsiTheme="minorHAnsi" w:cstheme="minorHAnsi"/>
          <w:sz w:val="24"/>
        </w:rPr>
        <w:t xml:space="preserve"> </w:t>
      </w:r>
      <w:r w:rsidR="007E1A7C" w:rsidRPr="00EE3C1E">
        <w:rPr>
          <w:rFonts w:asciiTheme="minorHAnsi" w:hAnsiTheme="minorHAnsi" w:cstheme="minorHAnsi"/>
          <w:sz w:val="24"/>
        </w:rPr>
        <w:t>major</w:t>
      </w:r>
      <w:r w:rsidRPr="00EE3C1E">
        <w:rPr>
          <w:rFonts w:asciiTheme="minorHAnsi" w:hAnsiTheme="minorHAnsi" w:cstheme="minorHAnsi"/>
          <w:sz w:val="24"/>
        </w:rPr>
        <w:t xml:space="preserve"> focus</w:t>
      </w:r>
      <w:r w:rsidR="007E1A7C" w:rsidRPr="00EE3C1E">
        <w:rPr>
          <w:rFonts w:asciiTheme="minorHAnsi" w:hAnsiTheme="minorHAnsi" w:cstheme="minorHAnsi"/>
          <w:sz w:val="24"/>
        </w:rPr>
        <w:t xml:space="preserve"> is</w:t>
      </w:r>
      <w:r w:rsidRPr="00EE3C1E">
        <w:rPr>
          <w:rFonts w:asciiTheme="minorHAnsi" w:hAnsiTheme="minorHAnsi" w:cstheme="minorHAnsi"/>
          <w:sz w:val="24"/>
        </w:rPr>
        <w:t xml:space="preserve"> on sustainability</w:t>
      </w:r>
      <w:r w:rsidR="007E1A7C" w:rsidRPr="00EE3C1E">
        <w:rPr>
          <w:rFonts w:asciiTheme="minorHAnsi" w:hAnsiTheme="minorHAnsi" w:cstheme="minorHAnsi"/>
          <w:sz w:val="24"/>
        </w:rPr>
        <w:t xml:space="preserve"> of </w:t>
      </w:r>
      <w:r w:rsidRPr="00EE3C1E">
        <w:rPr>
          <w:rFonts w:asciiTheme="minorHAnsi" w:hAnsiTheme="minorHAnsi" w:cstheme="minorHAnsi"/>
          <w:sz w:val="24"/>
        </w:rPr>
        <w:t>interventi</w:t>
      </w:r>
      <w:r w:rsidR="007E1A7C" w:rsidRPr="00EE3C1E">
        <w:rPr>
          <w:rFonts w:asciiTheme="minorHAnsi" w:hAnsiTheme="minorHAnsi" w:cstheme="minorHAnsi"/>
          <w:sz w:val="24"/>
        </w:rPr>
        <w:t>ons</w:t>
      </w:r>
      <w:r w:rsidR="00C54727" w:rsidRPr="00EE3C1E">
        <w:rPr>
          <w:rFonts w:asciiTheme="minorHAnsi" w:hAnsiTheme="minorHAnsi" w:cstheme="minorHAnsi"/>
          <w:sz w:val="24"/>
        </w:rPr>
        <w:t xml:space="preserve"> such as social structures</w:t>
      </w:r>
      <w:r w:rsidR="007E1A7C" w:rsidRPr="00EE3C1E">
        <w:rPr>
          <w:rFonts w:asciiTheme="minorHAnsi" w:hAnsiTheme="minorHAnsi" w:cstheme="minorHAnsi"/>
          <w:sz w:val="24"/>
        </w:rPr>
        <w:t xml:space="preserve">/forums/committees, </w:t>
      </w:r>
      <w:r w:rsidR="00C54727" w:rsidRPr="00EE3C1E">
        <w:rPr>
          <w:rFonts w:asciiTheme="minorHAnsi" w:hAnsiTheme="minorHAnsi" w:cstheme="minorHAnsi"/>
          <w:sz w:val="24"/>
        </w:rPr>
        <w:t>advancing managerial and leadership</w:t>
      </w:r>
      <w:r w:rsidR="007E1A7C" w:rsidRPr="00EE3C1E">
        <w:rPr>
          <w:rFonts w:asciiTheme="minorHAnsi" w:hAnsiTheme="minorHAnsi" w:cstheme="minorHAnsi"/>
          <w:sz w:val="24"/>
        </w:rPr>
        <w:t xml:space="preserve"> skills</w:t>
      </w:r>
      <w:r w:rsidR="00C54727" w:rsidRPr="00EE3C1E">
        <w:rPr>
          <w:rFonts w:asciiTheme="minorHAnsi" w:hAnsiTheme="minorHAnsi" w:cstheme="minorHAnsi"/>
          <w:sz w:val="24"/>
        </w:rPr>
        <w:t xml:space="preserve"> of local leaders/activists, improving understanding for quality and accountable humanitarian </w:t>
      </w:r>
      <w:r w:rsidR="00AF3F0A" w:rsidRPr="00EE3C1E">
        <w:rPr>
          <w:rFonts w:asciiTheme="minorHAnsi" w:hAnsiTheme="minorHAnsi" w:cstheme="minorHAnsi"/>
          <w:sz w:val="24"/>
        </w:rPr>
        <w:t xml:space="preserve">response </w:t>
      </w:r>
      <w:r w:rsidR="00C54727" w:rsidRPr="00EE3C1E">
        <w:rPr>
          <w:rFonts w:asciiTheme="minorHAnsi" w:hAnsiTheme="minorHAnsi" w:cstheme="minorHAnsi"/>
          <w:sz w:val="24"/>
        </w:rPr>
        <w:t xml:space="preserve">and </w:t>
      </w:r>
      <w:r w:rsidR="00AF3F0A" w:rsidRPr="00EE3C1E">
        <w:rPr>
          <w:rFonts w:asciiTheme="minorHAnsi" w:hAnsiTheme="minorHAnsi" w:cstheme="minorHAnsi"/>
          <w:sz w:val="24"/>
        </w:rPr>
        <w:t xml:space="preserve">CBDRM </w:t>
      </w:r>
      <w:r w:rsidR="00C54727" w:rsidRPr="00EE3C1E">
        <w:rPr>
          <w:rFonts w:asciiTheme="minorHAnsi" w:hAnsiTheme="minorHAnsi" w:cstheme="minorHAnsi"/>
          <w:sz w:val="24"/>
        </w:rPr>
        <w:t>interventions</w:t>
      </w:r>
      <w:r w:rsidR="00AF3F0A" w:rsidRPr="00EE3C1E">
        <w:rPr>
          <w:rFonts w:asciiTheme="minorHAnsi" w:hAnsiTheme="minorHAnsi" w:cstheme="minorHAnsi"/>
          <w:sz w:val="24"/>
        </w:rPr>
        <w:t>, enhancing local ownership and improv</w:t>
      </w:r>
      <w:r w:rsidR="00D76E82" w:rsidRPr="00EE3C1E">
        <w:rPr>
          <w:rFonts w:asciiTheme="minorHAnsi" w:hAnsiTheme="minorHAnsi" w:cstheme="minorHAnsi"/>
          <w:sz w:val="24"/>
        </w:rPr>
        <w:t>ing</w:t>
      </w:r>
      <w:r w:rsidR="00AF3F0A" w:rsidRPr="00EE3C1E">
        <w:rPr>
          <w:rFonts w:asciiTheme="minorHAnsi" w:hAnsiTheme="minorHAnsi" w:cstheme="minorHAnsi"/>
          <w:sz w:val="24"/>
        </w:rPr>
        <w:t xml:space="preserve"> linkages with government line departments serving as part of National and Provincial Disaster Management System (N/PDMS). </w:t>
      </w:r>
      <w:r w:rsidR="00AF36CB" w:rsidRPr="00EE3C1E">
        <w:rPr>
          <w:rFonts w:asciiTheme="minorHAnsi" w:hAnsiTheme="minorHAnsi" w:cstheme="minorHAnsi"/>
          <w:sz w:val="24"/>
        </w:rPr>
        <w:t xml:space="preserve">This phase is being implemented in targeted flood prone </w:t>
      </w:r>
      <w:r w:rsidR="00761322" w:rsidRPr="00EE3C1E">
        <w:rPr>
          <w:rFonts w:asciiTheme="minorHAnsi" w:hAnsiTheme="minorHAnsi" w:cstheme="minorHAnsi"/>
          <w:sz w:val="24"/>
        </w:rPr>
        <w:t>21</w:t>
      </w:r>
      <w:r w:rsidR="00AF36CB" w:rsidRPr="00EE3C1E">
        <w:rPr>
          <w:rFonts w:asciiTheme="minorHAnsi" w:hAnsiTheme="minorHAnsi" w:cstheme="minorHAnsi"/>
          <w:sz w:val="24"/>
        </w:rPr>
        <w:t xml:space="preserve"> UCs of Rajanpur and Muzaffargarh with the financial support of </w:t>
      </w:r>
      <w:proofErr w:type="spellStart"/>
      <w:r w:rsidR="00AF36CB" w:rsidRPr="00EE3C1E">
        <w:rPr>
          <w:rFonts w:asciiTheme="minorHAnsi" w:hAnsiTheme="minorHAnsi" w:cstheme="minorHAnsi"/>
          <w:sz w:val="24"/>
        </w:rPr>
        <w:t>Welthungerhilfe</w:t>
      </w:r>
      <w:proofErr w:type="spellEnd"/>
      <w:r w:rsidR="00AF36CB" w:rsidRPr="00EE3C1E">
        <w:rPr>
          <w:rFonts w:asciiTheme="minorHAnsi" w:hAnsiTheme="minorHAnsi" w:cstheme="minorHAnsi"/>
          <w:sz w:val="24"/>
        </w:rPr>
        <w:t xml:space="preserve"> (WHH).  </w:t>
      </w:r>
      <w:r w:rsidR="00C54727" w:rsidRPr="00EE3C1E">
        <w:rPr>
          <w:rFonts w:asciiTheme="minorHAnsi" w:hAnsiTheme="minorHAnsi" w:cstheme="minorHAnsi"/>
          <w:sz w:val="24"/>
        </w:rPr>
        <w:t xml:space="preserve">  </w:t>
      </w:r>
    </w:p>
    <w:p w14:paraId="31EAC279" w14:textId="77777777" w:rsidR="001A03A2" w:rsidRPr="00EE3C1E" w:rsidRDefault="001A03A2" w:rsidP="00761322">
      <w:pPr>
        <w:ind w:left="360"/>
        <w:jc w:val="both"/>
        <w:rPr>
          <w:rFonts w:asciiTheme="minorHAnsi" w:hAnsiTheme="minorHAnsi" w:cstheme="minorHAnsi"/>
          <w:sz w:val="24"/>
        </w:rPr>
      </w:pPr>
    </w:p>
    <w:p w14:paraId="1E8D02DC" w14:textId="5833FE3B" w:rsidR="00217CA1" w:rsidRPr="00EE3C1E" w:rsidRDefault="00F5737A" w:rsidP="0006331A">
      <w:pPr>
        <w:pStyle w:val="ListParagraph"/>
        <w:ind w:left="360"/>
        <w:jc w:val="both"/>
        <w:rPr>
          <w:rFonts w:asciiTheme="minorHAnsi" w:eastAsia="Times New Roman" w:hAnsiTheme="minorHAnsi" w:cstheme="minorHAnsi"/>
          <w:szCs w:val="24"/>
          <w:lang w:val="en-GB"/>
        </w:rPr>
      </w:pPr>
      <w:r w:rsidRPr="00EE3C1E">
        <w:rPr>
          <w:rFonts w:asciiTheme="minorHAnsi" w:eastAsia="Times New Roman" w:hAnsiTheme="minorHAnsi" w:cstheme="minorHAnsi"/>
          <w:szCs w:val="24"/>
          <w:lang w:val="en-GB"/>
        </w:rPr>
        <w:t xml:space="preserve">The </w:t>
      </w:r>
      <w:r w:rsidR="00217CA1" w:rsidRPr="00EE3C1E">
        <w:rPr>
          <w:rFonts w:asciiTheme="minorHAnsi" w:eastAsia="Times New Roman" w:hAnsiTheme="minorHAnsi" w:cstheme="minorHAnsi"/>
          <w:b/>
          <w:bCs/>
          <w:szCs w:val="24"/>
          <w:lang w:val="en-GB"/>
        </w:rPr>
        <w:t>Project Goal</w:t>
      </w:r>
      <w:r w:rsidR="0006331A" w:rsidRPr="00EE3C1E">
        <w:rPr>
          <w:rFonts w:asciiTheme="minorHAnsi" w:eastAsia="Times New Roman" w:hAnsiTheme="minorHAnsi" w:cstheme="minorHAnsi"/>
          <w:b/>
          <w:bCs/>
          <w:szCs w:val="24"/>
          <w:lang w:val="en-GB"/>
        </w:rPr>
        <w:t xml:space="preserve"> is</w:t>
      </w:r>
      <w:r w:rsidR="00217CA1" w:rsidRPr="00EE3C1E">
        <w:rPr>
          <w:rFonts w:asciiTheme="minorHAnsi" w:eastAsia="Times New Roman" w:hAnsiTheme="minorHAnsi" w:cstheme="minorHAnsi"/>
          <w:szCs w:val="24"/>
          <w:lang w:val="en-GB"/>
        </w:rPr>
        <w:t xml:space="preserve"> “Poor people in Pakistan (especially women) are more resilient to natural disasters by sustaining the interventions of CBDRM component of BDRP programme (Phase I &amp; II)”.</w:t>
      </w:r>
    </w:p>
    <w:p w14:paraId="4588B0C7" w14:textId="63AB47BF" w:rsidR="001D0DFF" w:rsidRPr="00EE3C1E" w:rsidRDefault="001D0DFF" w:rsidP="0006331A">
      <w:pPr>
        <w:pStyle w:val="ListParagraph"/>
        <w:ind w:left="360" w:firstLine="45"/>
        <w:jc w:val="both"/>
        <w:rPr>
          <w:rFonts w:asciiTheme="minorHAnsi" w:eastAsia="Times New Roman" w:hAnsiTheme="minorHAnsi" w:cstheme="minorHAnsi"/>
          <w:szCs w:val="24"/>
          <w:lang w:val="en-GB"/>
        </w:rPr>
      </w:pPr>
      <w:r w:rsidRPr="00EE3C1E">
        <w:rPr>
          <w:rFonts w:asciiTheme="minorHAnsi" w:eastAsia="Times New Roman" w:hAnsiTheme="minorHAnsi" w:cstheme="minorHAnsi"/>
          <w:szCs w:val="24"/>
          <w:lang w:val="en-GB"/>
        </w:rPr>
        <w:t>The sustainability phase of the project aims to sustain the strategies developed during BDRP Phase I &amp; II and enhanced coalition and collaboration of social structures with concerned departments to develop way forward for their development initiatives as per NDMA commitments. Sustained livelihood strategies of target population in adverse conditions and support of local authorities to social structures for effective response and service delivery.</w:t>
      </w:r>
    </w:p>
    <w:p w14:paraId="20659894" w14:textId="48E66392" w:rsidR="00F5737A" w:rsidRPr="00EE3C1E" w:rsidRDefault="00F5737A" w:rsidP="0006331A">
      <w:pPr>
        <w:ind w:left="360"/>
        <w:jc w:val="both"/>
        <w:rPr>
          <w:rFonts w:asciiTheme="minorHAnsi" w:hAnsiTheme="minorHAnsi" w:cstheme="minorHAnsi"/>
          <w:sz w:val="24"/>
        </w:rPr>
      </w:pPr>
      <w:r w:rsidRPr="00EE3C1E">
        <w:rPr>
          <w:rFonts w:asciiTheme="minorHAnsi" w:hAnsiTheme="minorHAnsi" w:cstheme="minorHAnsi"/>
          <w:sz w:val="24"/>
        </w:rPr>
        <w:t>Following are the three outputs of the programme</w:t>
      </w:r>
      <w:r w:rsidR="00CD63E4" w:rsidRPr="00EE3C1E">
        <w:rPr>
          <w:rFonts w:asciiTheme="minorHAnsi" w:hAnsiTheme="minorHAnsi" w:cstheme="minorHAnsi"/>
          <w:sz w:val="24"/>
        </w:rPr>
        <w:t xml:space="preserve"> executed in all phases; </w:t>
      </w:r>
    </w:p>
    <w:p w14:paraId="110BD353" w14:textId="77777777" w:rsidR="00217CA1" w:rsidRPr="00EE3C1E" w:rsidRDefault="00217CA1" w:rsidP="0006331A">
      <w:pPr>
        <w:ind w:left="360"/>
        <w:jc w:val="both"/>
        <w:rPr>
          <w:rFonts w:asciiTheme="minorHAnsi" w:hAnsiTheme="minorHAnsi" w:cstheme="minorHAnsi"/>
          <w:sz w:val="24"/>
        </w:rPr>
      </w:pPr>
      <w:r w:rsidRPr="00EE3C1E">
        <w:rPr>
          <w:rFonts w:asciiTheme="minorHAnsi" w:hAnsiTheme="minorHAnsi" w:cstheme="minorHAnsi"/>
          <w:b/>
          <w:bCs/>
          <w:sz w:val="24"/>
        </w:rPr>
        <w:t>Output 1:</w:t>
      </w:r>
      <w:r w:rsidRPr="00EE3C1E">
        <w:rPr>
          <w:rFonts w:asciiTheme="minorHAnsi" w:hAnsiTheme="minorHAnsi" w:cstheme="minorHAnsi"/>
          <w:sz w:val="24"/>
        </w:rPr>
        <w:t xml:space="preserve"> Target communities have effective disaster risk management structures in place to take up and advocate resilience building measures </w:t>
      </w:r>
    </w:p>
    <w:p w14:paraId="0D27FE06" w14:textId="77777777" w:rsidR="00217CA1" w:rsidRPr="00EE3C1E" w:rsidRDefault="00217CA1" w:rsidP="0006331A">
      <w:pPr>
        <w:ind w:left="360"/>
        <w:jc w:val="both"/>
        <w:rPr>
          <w:rFonts w:asciiTheme="minorHAnsi" w:hAnsiTheme="minorHAnsi" w:cstheme="minorHAnsi"/>
          <w:sz w:val="24"/>
        </w:rPr>
      </w:pPr>
      <w:r w:rsidRPr="00EE3C1E">
        <w:rPr>
          <w:rFonts w:asciiTheme="minorHAnsi" w:hAnsiTheme="minorHAnsi" w:cstheme="minorHAnsi"/>
          <w:b/>
          <w:bCs/>
          <w:sz w:val="24"/>
        </w:rPr>
        <w:t>Output 2:</w:t>
      </w:r>
      <w:r w:rsidRPr="00EE3C1E">
        <w:rPr>
          <w:rFonts w:asciiTheme="minorHAnsi" w:hAnsiTheme="minorHAnsi" w:cstheme="minorHAnsi"/>
          <w:sz w:val="24"/>
        </w:rPr>
        <w:t xml:space="preserve"> Target communities and households are prepared to (a) cope with climate related natural disasters and (b) adopt risk reduction measures </w:t>
      </w:r>
    </w:p>
    <w:p w14:paraId="067CCC7B" w14:textId="77777777" w:rsidR="00217CA1" w:rsidRPr="00EE3C1E" w:rsidRDefault="00217CA1" w:rsidP="0006331A">
      <w:pPr>
        <w:ind w:left="360"/>
        <w:jc w:val="both"/>
        <w:rPr>
          <w:rFonts w:asciiTheme="minorHAnsi" w:hAnsiTheme="minorHAnsi" w:cstheme="minorHAnsi"/>
          <w:sz w:val="24"/>
        </w:rPr>
      </w:pPr>
      <w:r w:rsidRPr="00EE3C1E">
        <w:rPr>
          <w:rFonts w:asciiTheme="minorHAnsi" w:hAnsiTheme="minorHAnsi" w:cstheme="minorHAnsi"/>
          <w:b/>
          <w:bCs/>
          <w:sz w:val="24"/>
        </w:rPr>
        <w:t>Output 3:</w:t>
      </w:r>
      <w:r w:rsidRPr="00EE3C1E">
        <w:rPr>
          <w:rFonts w:asciiTheme="minorHAnsi" w:hAnsiTheme="minorHAnsi" w:cstheme="minorHAnsi"/>
          <w:sz w:val="24"/>
        </w:rPr>
        <w:t xml:space="preserve"> Target communities &amp; households are introduced to sustainable livelihoods and environmental management practices for resilience building</w:t>
      </w:r>
    </w:p>
    <w:p w14:paraId="26E792B3" w14:textId="77777777" w:rsidR="00F5737A" w:rsidRPr="00EE3C1E" w:rsidRDefault="00F5737A" w:rsidP="00E91C00">
      <w:pPr>
        <w:ind w:left="360"/>
        <w:jc w:val="both"/>
        <w:rPr>
          <w:rFonts w:asciiTheme="minorHAnsi" w:hAnsiTheme="minorHAnsi" w:cstheme="minorHAnsi"/>
          <w:sz w:val="24"/>
        </w:rPr>
      </w:pPr>
    </w:p>
    <w:p w14:paraId="1CF3B031" w14:textId="4F2CA336" w:rsidR="009F7256" w:rsidRPr="00EE3C1E" w:rsidRDefault="009F7256" w:rsidP="002F0EF8">
      <w:pPr>
        <w:pStyle w:val="ListParagraph"/>
        <w:numPr>
          <w:ilvl w:val="0"/>
          <w:numId w:val="1"/>
        </w:numPr>
        <w:spacing w:after="0" w:line="240" w:lineRule="auto"/>
        <w:ind w:left="720"/>
        <w:jc w:val="both"/>
        <w:rPr>
          <w:rFonts w:asciiTheme="minorHAnsi" w:hAnsiTheme="minorHAnsi" w:cstheme="minorHAnsi"/>
          <w:b/>
          <w:bCs/>
          <w:szCs w:val="24"/>
        </w:rPr>
      </w:pPr>
      <w:r w:rsidRPr="00EE3C1E">
        <w:rPr>
          <w:rFonts w:asciiTheme="minorHAnsi" w:hAnsiTheme="minorHAnsi" w:cstheme="minorHAnsi"/>
          <w:b/>
          <w:bCs/>
          <w:szCs w:val="24"/>
        </w:rPr>
        <w:t>Purpose of the Consultancy</w:t>
      </w:r>
      <w:r w:rsidR="00D76E82" w:rsidRPr="00EE3C1E">
        <w:rPr>
          <w:rFonts w:asciiTheme="minorHAnsi" w:hAnsiTheme="minorHAnsi" w:cstheme="minorHAnsi"/>
          <w:b/>
          <w:bCs/>
          <w:szCs w:val="24"/>
        </w:rPr>
        <w:t xml:space="preserve"> / Services </w:t>
      </w:r>
    </w:p>
    <w:p w14:paraId="1215B570" w14:textId="2CF80E6C" w:rsidR="00C4150B" w:rsidRPr="00EE3C1E" w:rsidRDefault="00C8466D" w:rsidP="00761322">
      <w:pPr>
        <w:autoSpaceDE w:val="0"/>
        <w:autoSpaceDN w:val="0"/>
        <w:adjustRightInd w:val="0"/>
        <w:ind w:left="360"/>
        <w:jc w:val="both"/>
        <w:rPr>
          <w:rFonts w:asciiTheme="minorHAnsi" w:hAnsiTheme="minorHAnsi" w:cstheme="minorHAnsi"/>
          <w:sz w:val="24"/>
          <w:lang w:eastAsia="de-DE"/>
        </w:rPr>
      </w:pPr>
      <w:r w:rsidRPr="00EE3C1E">
        <w:rPr>
          <w:rFonts w:asciiTheme="minorHAnsi" w:hAnsiTheme="minorHAnsi" w:cstheme="minorHAnsi"/>
          <w:sz w:val="24"/>
          <w:lang w:eastAsia="de-DE"/>
        </w:rPr>
        <w:t xml:space="preserve">The overall purpose of the </w:t>
      </w:r>
      <w:r w:rsidR="00C4150B" w:rsidRPr="00EE3C1E">
        <w:rPr>
          <w:rFonts w:asciiTheme="minorHAnsi" w:hAnsiTheme="minorHAnsi" w:cstheme="minorHAnsi"/>
          <w:sz w:val="24"/>
          <w:lang w:eastAsia="de-DE"/>
        </w:rPr>
        <w:t>assignment</w:t>
      </w:r>
      <w:r w:rsidRPr="00EE3C1E">
        <w:rPr>
          <w:rFonts w:asciiTheme="minorHAnsi" w:hAnsiTheme="minorHAnsi" w:cstheme="minorHAnsi"/>
          <w:sz w:val="24"/>
          <w:lang w:eastAsia="de-DE"/>
        </w:rPr>
        <w:t xml:space="preserve"> is </w:t>
      </w:r>
      <w:r w:rsidR="00C4150B" w:rsidRPr="00EE3C1E">
        <w:rPr>
          <w:rFonts w:asciiTheme="minorHAnsi" w:hAnsiTheme="minorHAnsi" w:cstheme="minorHAnsi"/>
          <w:sz w:val="24"/>
          <w:lang w:eastAsia="de-DE"/>
        </w:rPr>
        <w:t xml:space="preserve">to </w:t>
      </w:r>
      <w:r w:rsidR="00921236" w:rsidRPr="00EE3C1E">
        <w:rPr>
          <w:rFonts w:asciiTheme="minorHAnsi" w:hAnsiTheme="minorHAnsi" w:cstheme="minorHAnsi"/>
          <w:sz w:val="24"/>
          <w:lang w:eastAsia="de-DE"/>
        </w:rPr>
        <w:t>enhance</w:t>
      </w:r>
      <w:r w:rsidRPr="00EE3C1E">
        <w:rPr>
          <w:rFonts w:asciiTheme="minorHAnsi" w:hAnsiTheme="minorHAnsi" w:cstheme="minorHAnsi"/>
          <w:sz w:val="24"/>
          <w:lang w:eastAsia="de-DE"/>
        </w:rPr>
        <w:t xml:space="preserve"> the</w:t>
      </w:r>
      <w:r w:rsidR="00CD63E4" w:rsidRPr="00EE3C1E">
        <w:rPr>
          <w:rFonts w:asciiTheme="minorHAnsi" w:hAnsiTheme="minorHAnsi" w:cstheme="minorHAnsi"/>
          <w:sz w:val="24"/>
          <w:lang w:eastAsia="de-DE"/>
        </w:rPr>
        <w:t xml:space="preserve"> capacities of organizational</w:t>
      </w:r>
      <w:r w:rsidR="00921236" w:rsidRPr="00EE3C1E">
        <w:rPr>
          <w:rFonts w:asciiTheme="minorHAnsi" w:hAnsiTheme="minorHAnsi" w:cstheme="minorHAnsi"/>
          <w:sz w:val="24"/>
          <w:lang w:eastAsia="de-DE"/>
        </w:rPr>
        <w:t xml:space="preserve"> field staff </w:t>
      </w:r>
      <w:r w:rsidR="009B4E6F" w:rsidRPr="00EE3C1E">
        <w:rPr>
          <w:rFonts w:asciiTheme="minorHAnsi" w:hAnsiTheme="minorHAnsi" w:cstheme="minorHAnsi"/>
          <w:sz w:val="24"/>
          <w:lang w:eastAsia="de-DE"/>
        </w:rPr>
        <w:t>and members of UCRF</w:t>
      </w:r>
      <w:r w:rsidR="00F33FCA" w:rsidRPr="00EE3C1E">
        <w:rPr>
          <w:rFonts w:asciiTheme="minorHAnsi" w:hAnsiTheme="minorHAnsi" w:cstheme="minorHAnsi"/>
          <w:sz w:val="24"/>
          <w:lang w:eastAsia="de-DE"/>
        </w:rPr>
        <w:t>s and UCDMCs</w:t>
      </w:r>
      <w:r w:rsidR="009B4E6F" w:rsidRPr="00EE3C1E">
        <w:rPr>
          <w:rFonts w:asciiTheme="minorHAnsi" w:hAnsiTheme="minorHAnsi" w:cstheme="minorHAnsi"/>
          <w:sz w:val="24"/>
          <w:lang w:eastAsia="de-DE"/>
        </w:rPr>
        <w:t xml:space="preserve"> </w:t>
      </w:r>
      <w:r w:rsidR="00921236" w:rsidRPr="00EE3C1E">
        <w:rPr>
          <w:rFonts w:asciiTheme="minorHAnsi" w:hAnsiTheme="minorHAnsi" w:cstheme="minorHAnsi"/>
          <w:sz w:val="24"/>
          <w:lang w:eastAsia="de-DE"/>
        </w:rPr>
        <w:t xml:space="preserve">on </w:t>
      </w:r>
      <w:r w:rsidR="008F5697" w:rsidRPr="00EE3C1E">
        <w:rPr>
          <w:rFonts w:asciiTheme="minorHAnsi" w:hAnsiTheme="minorHAnsi" w:cstheme="minorHAnsi"/>
          <w:b/>
          <w:sz w:val="24"/>
          <w:u w:val="single"/>
          <w:lang w:eastAsia="de-DE"/>
        </w:rPr>
        <w:t>e</w:t>
      </w:r>
      <w:r w:rsidR="00921236" w:rsidRPr="00EE3C1E">
        <w:rPr>
          <w:rFonts w:asciiTheme="minorHAnsi" w:hAnsiTheme="minorHAnsi" w:cstheme="minorHAnsi"/>
          <w:b/>
          <w:sz w:val="24"/>
          <w:u w:val="single"/>
          <w:lang w:eastAsia="de-DE"/>
        </w:rPr>
        <w:t xml:space="preserve">ffective </w:t>
      </w:r>
      <w:r w:rsidR="00F33FCA" w:rsidRPr="00EE3C1E">
        <w:rPr>
          <w:rFonts w:asciiTheme="minorHAnsi" w:hAnsiTheme="minorHAnsi" w:cstheme="minorHAnsi"/>
          <w:b/>
          <w:sz w:val="24"/>
          <w:u w:val="single"/>
          <w:lang w:eastAsia="de-DE"/>
        </w:rPr>
        <w:t>S</w:t>
      </w:r>
      <w:r w:rsidR="00921236" w:rsidRPr="00EE3C1E">
        <w:rPr>
          <w:rFonts w:asciiTheme="minorHAnsi" w:hAnsiTheme="minorHAnsi" w:cstheme="minorHAnsi"/>
          <w:b/>
          <w:sz w:val="24"/>
          <w:u w:val="single"/>
          <w:lang w:eastAsia="de-DE"/>
        </w:rPr>
        <w:t xml:space="preserve">ocial </w:t>
      </w:r>
      <w:r w:rsidR="00F33FCA" w:rsidRPr="00EE3C1E">
        <w:rPr>
          <w:rFonts w:asciiTheme="minorHAnsi" w:hAnsiTheme="minorHAnsi" w:cstheme="minorHAnsi"/>
          <w:b/>
          <w:sz w:val="24"/>
          <w:u w:val="single"/>
          <w:lang w:eastAsia="de-DE"/>
        </w:rPr>
        <w:t>M</w:t>
      </w:r>
      <w:r w:rsidR="003149E6" w:rsidRPr="00EE3C1E">
        <w:rPr>
          <w:rFonts w:asciiTheme="minorHAnsi" w:hAnsiTheme="minorHAnsi" w:cstheme="minorHAnsi"/>
          <w:b/>
          <w:sz w:val="24"/>
          <w:u w:val="single"/>
          <w:lang w:eastAsia="de-DE"/>
        </w:rPr>
        <w:t>obilization</w:t>
      </w:r>
      <w:r w:rsidR="001D15BA" w:rsidRPr="00EE3C1E">
        <w:rPr>
          <w:rFonts w:asciiTheme="minorHAnsi" w:hAnsiTheme="minorHAnsi" w:cstheme="minorHAnsi"/>
          <w:b/>
          <w:sz w:val="24"/>
          <w:u w:val="single"/>
          <w:lang w:eastAsia="de-DE"/>
        </w:rPr>
        <w:t xml:space="preserve">, </w:t>
      </w:r>
      <w:r w:rsidR="00774071" w:rsidRPr="00EE3C1E">
        <w:rPr>
          <w:rFonts w:asciiTheme="minorHAnsi" w:hAnsiTheme="minorHAnsi" w:cstheme="minorHAnsi"/>
          <w:b/>
          <w:sz w:val="24"/>
          <w:u w:val="single"/>
          <w:lang w:eastAsia="de-DE"/>
        </w:rPr>
        <w:t xml:space="preserve">Participatory </w:t>
      </w:r>
      <w:r w:rsidR="00894BEE" w:rsidRPr="00EE3C1E">
        <w:rPr>
          <w:rFonts w:asciiTheme="minorHAnsi" w:hAnsiTheme="minorHAnsi" w:cstheme="minorHAnsi"/>
          <w:b/>
          <w:sz w:val="24"/>
          <w:u w:val="single"/>
          <w:lang w:eastAsia="de-DE"/>
        </w:rPr>
        <w:t xml:space="preserve">and </w:t>
      </w:r>
      <w:r w:rsidR="00774071" w:rsidRPr="00EE3C1E">
        <w:rPr>
          <w:rFonts w:asciiTheme="minorHAnsi" w:hAnsiTheme="minorHAnsi" w:cstheme="minorHAnsi"/>
          <w:b/>
          <w:sz w:val="24"/>
          <w:u w:val="single"/>
          <w:lang w:eastAsia="de-DE"/>
        </w:rPr>
        <w:t>C</w:t>
      </w:r>
      <w:r w:rsidR="001D15BA" w:rsidRPr="00EE3C1E">
        <w:rPr>
          <w:rFonts w:asciiTheme="minorHAnsi" w:hAnsiTheme="minorHAnsi" w:cstheme="minorHAnsi"/>
          <w:b/>
          <w:sz w:val="24"/>
          <w:u w:val="single"/>
          <w:lang w:eastAsia="de-DE"/>
        </w:rPr>
        <w:t xml:space="preserve">ommunity </w:t>
      </w:r>
      <w:r w:rsidR="00774071" w:rsidRPr="00EE3C1E">
        <w:rPr>
          <w:rFonts w:asciiTheme="minorHAnsi" w:hAnsiTheme="minorHAnsi" w:cstheme="minorHAnsi"/>
          <w:b/>
          <w:sz w:val="24"/>
          <w:u w:val="single"/>
          <w:lang w:eastAsia="de-DE"/>
        </w:rPr>
        <w:t>L</w:t>
      </w:r>
      <w:r w:rsidR="001D15BA" w:rsidRPr="00EE3C1E">
        <w:rPr>
          <w:rFonts w:asciiTheme="minorHAnsi" w:hAnsiTheme="minorHAnsi" w:cstheme="minorHAnsi"/>
          <w:b/>
          <w:sz w:val="24"/>
          <w:u w:val="single"/>
          <w:lang w:eastAsia="de-DE"/>
        </w:rPr>
        <w:t xml:space="preserve">ed </w:t>
      </w:r>
      <w:r w:rsidR="00F33FCA" w:rsidRPr="00EE3C1E">
        <w:rPr>
          <w:rFonts w:asciiTheme="minorHAnsi" w:hAnsiTheme="minorHAnsi" w:cstheme="minorHAnsi"/>
          <w:b/>
          <w:sz w:val="24"/>
          <w:u w:val="single"/>
          <w:lang w:eastAsia="de-DE"/>
        </w:rPr>
        <w:t>M</w:t>
      </w:r>
      <w:r w:rsidR="001D15BA" w:rsidRPr="00EE3C1E">
        <w:rPr>
          <w:rFonts w:asciiTheme="minorHAnsi" w:hAnsiTheme="minorHAnsi" w:cstheme="minorHAnsi"/>
          <w:b/>
          <w:sz w:val="24"/>
          <w:u w:val="single"/>
          <w:lang w:eastAsia="de-DE"/>
        </w:rPr>
        <w:t>onitoring</w:t>
      </w:r>
      <w:r w:rsidR="009B4E6F" w:rsidRPr="00EE3C1E">
        <w:rPr>
          <w:rFonts w:asciiTheme="minorHAnsi" w:hAnsiTheme="minorHAnsi" w:cstheme="minorHAnsi"/>
          <w:b/>
          <w:sz w:val="24"/>
          <w:u w:val="single"/>
          <w:lang w:eastAsia="de-DE"/>
        </w:rPr>
        <w:t xml:space="preserve">, </w:t>
      </w:r>
      <w:r w:rsidR="0003670E" w:rsidRPr="00EE3C1E">
        <w:rPr>
          <w:rFonts w:asciiTheme="minorHAnsi" w:hAnsiTheme="minorHAnsi" w:cstheme="minorHAnsi"/>
          <w:b/>
          <w:sz w:val="24"/>
          <w:u w:val="single"/>
          <w:lang w:eastAsia="de-DE"/>
        </w:rPr>
        <w:t>Linkage</w:t>
      </w:r>
      <w:r w:rsidR="008F5697" w:rsidRPr="00EE3C1E">
        <w:rPr>
          <w:rFonts w:asciiTheme="minorHAnsi" w:hAnsiTheme="minorHAnsi" w:cstheme="minorHAnsi"/>
          <w:b/>
          <w:sz w:val="24"/>
          <w:u w:val="single"/>
          <w:lang w:eastAsia="de-DE"/>
        </w:rPr>
        <w:t>s</w:t>
      </w:r>
      <w:r w:rsidR="0003670E" w:rsidRPr="00EE3C1E">
        <w:rPr>
          <w:rFonts w:asciiTheme="minorHAnsi" w:hAnsiTheme="minorHAnsi" w:cstheme="minorHAnsi"/>
          <w:b/>
          <w:sz w:val="24"/>
          <w:u w:val="single"/>
          <w:lang w:eastAsia="de-DE"/>
        </w:rPr>
        <w:t xml:space="preserve"> and networking development for sustainable and collaborative </w:t>
      </w:r>
      <w:r w:rsidR="006B0139" w:rsidRPr="00EE3C1E">
        <w:rPr>
          <w:rFonts w:asciiTheme="minorHAnsi" w:hAnsiTheme="minorHAnsi" w:cstheme="minorHAnsi"/>
          <w:b/>
          <w:sz w:val="24"/>
          <w:u w:val="single"/>
          <w:lang w:eastAsia="de-DE"/>
        </w:rPr>
        <w:t>disaster resilience measures</w:t>
      </w:r>
      <w:r w:rsidR="00CD63E4" w:rsidRPr="00EE3C1E">
        <w:rPr>
          <w:rFonts w:asciiTheme="minorHAnsi" w:hAnsiTheme="minorHAnsi" w:cstheme="minorHAnsi"/>
          <w:sz w:val="24"/>
          <w:lang w:eastAsia="de-DE"/>
        </w:rPr>
        <w:t xml:space="preserve"> </w:t>
      </w:r>
      <w:r w:rsidR="00173009" w:rsidRPr="00EE3C1E">
        <w:rPr>
          <w:rFonts w:asciiTheme="minorHAnsi" w:hAnsiTheme="minorHAnsi" w:cstheme="minorHAnsi"/>
          <w:sz w:val="24"/>
          <w:lang w:eastAsia="de-DE"/>
        </w:rPr>
        <w:t xml:space="preserve">through </w:t>
      </w:r>
      <w:r w:rsidR="00CD63E4" w:rsidRPr="00EE3C1E">
        <w:rPr>
          <w:rFonts w:asciiTheme="minorHAnsi" w:hAnsiTheme="minorHAnsi" w:cstheme="minorHAnsi"/>
          <w:sz w:val="24"/>
          <w:lang w:eastAsia="de-DE"/>
        </w:rPr>
        <w:t xml:space="preserve">delivery of </w:t>
      </w:r>
      <w:r w:rsidR="00761322" w:rsidRPr="00EE3C1E">
        <w:rPr>
          <w:rFonts w:asciiTheme="minorHAnsi" w:hAnsiTheme="minorHAnsi" w:cstheme="minorHAnsi"/>
          <w:sz w:val="24"/>
          <w:lang w:eastAsia="de-DE"/>
        </w:rPr>
        <w:t>21</w:t>
      </w:r>
      <w:r w:rsidR="00CD63E4" w:rsidRPr="00EE3C1E">
        <w:rPr>
          <w:rFonts w:asciiTheme="minorHAnsi" w:hAnsiTheme="minorHAnsi" w:cstheme="minorHAnsi"/>
          <w:sz w:val="24"/>
          <w:lang w:eastAsia="de-DE"/>
        </w:rPr>
        <w:t xml:space="preserve"> trainings adopting proven techniques, up to date practices, inclusive and innovative adults learning techniques</w:t>
      </w:r>
      <w:r w:rsidR="00C4150B" w:rsidRPr="00EE3C1E">
        <w:rPr>
          <w:rFonts w:asciiTheme="minorHAnsi" w:hAnsiTheme="minorHAnsi" w:cstheme="minorHAnsi"/>
          <w:sz w:val="24"/>
          <w:lang w:eastAsia="de-DE"/>
        </w:rPr>
        <w:t>.</w:t>
      </w:r>
      <w:r w:rsidR="00CD63E4" w:rsidRPr="00EE3C1E">
        <w:rPr>
          <w:rFonts w:asciiTheme="minorHAnsi" w:hAnsiTheme="minorHAnsi" w:cstheme="minorHAnsi"/>
          <w:sz w:val="24"/>
          <w:lang w:eastAsia="de-DE"/>
        </w:rPr>
        <w:t xml:space="preserve"> The quality of contents and delivery of trainings</w:t>
      </w:r>
      <w:r w:rsidR="00611BC4" w:rsidRPr="00EE3C1E">
        <w:rPr>
          <w:rFonts w:asciiTheme="minorHAnsi" w:hAnsiTheme="minorHAnsi" w:cstheme="minorHAnsi"/>
          <w:sz w:val="24"/>
          <w:lang w:eastAsia="de-DE"/>
        </w:rPr>
        <w:t xml:space="preserve"> would base </w:t>
      </w:r>
      <w:r w:rsidR="00CD63E4" w:rsidRPr="00EE3C1E">
        <w:rPr>
          <w:rFonts w:asciiTheme="minorHAnsi" w:hAnsiTheme="minorHAnsi" w:cstheme="minorHAnsi"/>
          <w:sz w:val="24"/>
          <w:lang w:eastAsia="de-DE"/>
        </w:rPr>
        <w:t xml:space="preserve">on </w:t>
      </w:r>
      <w:r w:rsidR="00C4150B" w:rsidRPr="00EE3C1E">
        <w:rPr>
          <w:rFonts w:asciiTheme="minorHAnsi" w:hAnsiTheme="minorHAnsi" w:cstheme="minorHAnsi"/>
          <w:sz w:val="24"/>
          <w:lang w:eastAsia="de-DE"/>
        </w:rPr>
        <w:t xml:space="preserve">relevant </w:t>
      </w:r>
      <w:r w:rsidR="00C4150B" w:rsidRPr="00EE3C1E">
        <w:rPr>
          <w:rFonts w:asciiTheme="minorHAnsi" w:hAnsiTheme="minorHAnsi" w:cstheme="minorHAnsi"/>
          <w:sz w:val="24"/>
          <w:lang w:eastAsia="de-DE"/>
        </w:rPr>
        <w:lastRenderedPageBreak/>
        <w:t>materials</w:t>
      </w:r>
      <w:r w:rsidR="003149E6" w:rsidRPr="00EE3C1E">
        <w:rPr>
          <w:rFonts w:asciiTheme="minorHAnsi" w:hAnsiTheme="minorHAnsi" w:cstheme="minorHAnsi"/>
          <w:sz w:val="24"/>
          <w:lang w:eastAsia="de-DE"/>
        </w:rPr>
        <w:t xml:space="preserve"> (</w:t>
      </w:r>
      <w:r w:rsidR="00CD63E4" w:rsidRPr="00EE3C1E">
        <w:rPr>
          <w:rFonts w:asciiTheme="minorHAnsi" w:hAnsiTheme="minorHAnsi" w:cstheme="minorHAnsi"/>
          <w:sz w:val="24"/>
          <w:lang w:eastAsia="de-DE"/>
        </w:rPr>
        <w:t xml:space="preserve">i.e. </w:t>
      </w:r>
      <w:r w:rsidR="003149E6" w:rsidRPr="00EE3C1E">
        <w:rPr>
          <w:rFonts w:asciiTheme="minorHAnsi" w:hAnsiTheme="minorHAnsi" w:cstheme="minorHAnsi"/>
          <w:sz w:val="24"/>
          <w:lang w:eastAsia="de-DE"/>
        </w:rPr>
        <w:t>guidelines, modules</w:t>
      </w:r>
      <w:r w:rsidR="00B27CA6" w:rsidRPr="00EE3C1E">
        <w:rPr>
          <w:rFonts w:asciiTheme="minorHAnsi" w:hAnsiTheme="minorHAnsi" w:cstheme="minorHAnsi"/>
          <w:sz w:val="24"/>
          <w:lang w:eastAsia="de-DE"/>
        </w:rPr>
        <w:t>, monitoring tools</w:t>
      </w:r>
      <w:r w:rsidR="00CD63E4" w:rsidRPr="00EE3C1E">
        <w:rPr>
          <w:rFonts w:asciiTheme="minorHAnsi" w:hAnsiTheme="minorHAnsi" w:cstheme="minorHAnsi"/>
          <w:sz w:val="24"/>
          <w:lang w:eastAsia="de-DE"/>
        </w:rPr>
        <w:t xml:space="preserve">, manuals, </w:t>
      </w:r>
      <w:r w:rsidR="003149E6" w:rsidRPr="00EE3C1E">
        <w:rPr>
          <w:rFonts w:asciiTheme="minorHAnsi" w:hAnsiTheme="minorHAnsi" w:cstheme="minorHAnsi"/>
          <w:sz w:val="24"/>
          <w:lang w:eastAsia="de-DE"/>
        </w:rPr>
        <w:t>reading material)</w:t>
      </w:r>
      <w:r w:rsidR="00CD63E4" w:rsidRPr="00EE3C1E">
        <w:rPr>
          <w:rFonts w:asciiTheme="minorHAnsi" w:hAnsiTheme="minorHAnsi" w:cstheme="minorHAnsi"/>
          <w:sz w:val="24"/>
          <w:lang w:eastAsia="de-DE"/>
        </w:rPr>
        <w:t xml:space="preserve">, real time management of expectations from participants and experience/competence of trainers. </w:t>
      </w:r>
    </w:p>
    <w:p w14:paraId="5AE80507" w14:textId="77777777" w:rsidR="00C4150B" w:rsidRPr="00EE3C1E" w:rsidRDefault="00C4150B" w:rsidP="00E91C00">
      <w:pPr>
        <w:autoSpaceDE w:val="0"/>
        <w:autoSpaceDN w:val="0"/>
        <w:adjustRightInd w:val="0"/>
        <w:ind w:left="360"/>
        <w:jc w:val="both"/>
        <w:rPr>
          <w:rFonts w:asciiTheme="minorHAnsi" w:hAnsiTheme="minorHAnsi" w:cstheme="minorHAnsi"/>
          <w:sz w:val="24"/>
          <w:lang w:eastAsia="de-DE"/>
        </w:rPr>
      </w:pPr>
    </w:p>
    <w:p w14:paraId="35A8CCF4" w14:textId="383C1261" w:rsidR="009F7256" w:rsidRPr="00EE3C1E" w:rsidRDefault="009F7256" w:rsidP="002F0EF8">
      <w:pPr>
        <w:pStyle w:val="ListParagraph"/>
        <w:numPr>
          <w:ilvl w:val="0"/>
          <w:numId w:val="1"/>
        </w:numPr>
        <w:spacing w:after="0" w:line="240" w:lineRule="auto"/>
        <w:ind w:left="720"/>
        <w:jc w:val="both"/>
        <w:rPr>
          <w:rFonts w:asciiTheme="minorHAnsi" w:hAnsiTheme="minorHAnsi" w:cstheme="minorHAnsi"/>
          <w:b/>
          <w:bCs/>
          <w:szCs w:val="24"/>
        </w:rPr>
      </w:pPr>
      <w:r w:rsidRPr="00EE3C1E">
        <w:rPr>
          <w:rFonts w:asciiTheme="minorHAnsi" w:hAnsiTheme="minorHAnsi" w:cstheme="minorHAnsi"/>
          <w:b/>
          <w:bCs/>
          <w:szCs w:val="24"/>
        </w:rPr>
        <w:t xml:space="preserve">Specific </w:t>
      </w:r>
      <w:r w:rsidR="008D7192" w:rsidRPr="00EE3C1E">
        <w:rPr>
          <w:rFonts w:asciiTheme="minorHAnsi" w:hAnsiTheme="minorHAnsi" w:cstheme="minorHAnsi"/>
          <w:b/>
          <w:bCs/>
          <w:szCs w:val="24"/>
        </w:rPr>
        <w:t>D</w:t>
      </w:r>
      <w:r w:rsidR="00CF7CCC" w:rsidRPr="00EE3C1E">
        <w:rPr>
          <w:rFonts w:asciiTheme="minorHAnsi" w:hAnsiTheme="minorHAnsi" w:cstheme="minorHAnsi"/>
          <w:b/>
          <w:bCs/>
          <w:szCs w:val="24"/>
        </w:rPr>
        <w:t>eliverables</w:t>
      </w:r>
      <w:r w:rsidRPr="00EE3C1E">
        <w:rPr>
          <w:rFonts w:asciiTheme="minorHAnsi" w:hAnsiTheme="minorHAnsi" w:cstheme="minorHAnsi"/>
          <w:b/>
          <w:bCs/>
          <w:szCs w:val="24"/>
        </w:rPr>
        <w:t xml:space="preserve"> </w:t>
      </w:r>
      <w:r w:rsidR="00B505E4" w:rsidRPr="00EE3C1E">
        <w:rPr>
          <w:rFonts w:asciiTheme="minorHAnsi" w:hAnsiTheme="minorHAnsi" w:cstheme="minorHAnsi"/>
          <w:b/>
          <w:bCs/>
          <w:szCs w:val="24"/>
        </w:rPr>
        <w:t>by Consultant</w:t>
      </w:r>
      <w:r w:rsidR="00CF7CCC" w:rsidRPr="00EE3C1E">
        <w:rPr>
          <w:rFonts w:asciiTheme="minorHAnsi" w:hAnsiTheme="minorHAnsi" w:cstheme="minorHAnsi"/>
          <w:b/>
          <w:bCs/>
          <w:szCs w:val="24"/>
        </w:rPr>
        <w:t>/Firm</w:t>
      </w:r>
    </w:p>
    <w:p w14:paraId="67549ED7" w14:textId="69AA4D67" w:rsidR="00D44F48" w:rsidRPr="00EE3C1E" w:rsidRDefault="00142497" w:rsidP="00E1251B">
      <w:pPr>
        <w:ind w:left="675"/>
        <w:jc w:val="both"/>
        <w:rPr>
          <w:rFonts w:asciiTheme="minorHAnsi" w:hAnsiTheme="minorHAnsi" w:cstheme="minorHAnsi"/>
          <w:sz w:val="24"/>
          <w:lang w:eastAsia="de-DE"/>
        </w:rPr>
      </w:pPr>
      <w:r w:rsidRPr="00EE3C1E">
        <w:rPr>
          <w:rFonts w:asciiTheme="minorHAnsi" w:hAnsiTheme="minorHAnsi" w:cstheme="minorHAnsi"/>
          <w:sz w:val="24"/>
          <w:lang w:eastAsia="de-DE"/>
        </w:rPr>
        <w:t>D</w:t>
      </w:r>
      <w:r w:rsidR="00455127" w:rsidRPr="00EE3C1E">
        <w:rPr>
          <w:rFonts w:asciiTheme="minorHAnsi" w:hAnsiTheme="minorHAnsi" w:cstheme="minorHAnsi"/>
          <w:sz w:val="24"/>
          <w:lang w:eastAsia="de-DE"/>
        </w:rPr>
        <w:t xml:space="preserve">uring this </w:t>
      </w:r>
      <w:r w:rsidR="00502FA7" w:rsidRPr="00EE3C1E">
        <w:rPr>
          <w:rFonts w:asciiTheme="minorHAnsi" w:hAnsiTheme="minorHAnsi" w:cstheme="minorHAnsi"/>
          <w:sz w:val="24"/>
          <w:lang w:eastAsia="de-DE"/>
        </w:rPr>
        <w:t>assignment</w:t>
      </w:r>
      <w:r w:rsidR="00455127" w:rsidRPr="00EE3C1E">
        <w:rPr>
          <w:rFonts w:asciiTheme="minorHAnsi" w:hAnsiTheme="minorHAnsi" w:cstheme="minorHAnsi"/>
          <w:sz w:val="24"/>
          <w:lang w:eastAsia="de-DE"/>
        </w:rPr>
        <w:t xml:space="preserve">, </w:t>
      </w:r>
      <w:r w:rsidR="00E1251B" w:rsidRPr="00EE3C1E">
        <w:rPr>
          <w:rFonts w:asciiTheme="minorHAnsi" w:hAnsiTheme="minorHAnsi" w:cstheme="minorHAnsi"/>
          <w:sz w:val="24"/>
          <w:lang w:eastAsia="de-DE"/>
        </w:rPr>
        <w:t xml:space="preserve">Individual </w:t>
      </w:r>
      <w:r w:rsidR="00B505E4" w:rsidRPr="00EE3C1E">
        <w:rPr>
          <w:rFonts w:asciiTheme="minorHAnsi" w:hAnsiTheme="minorHAnsi" w:cstheme="minorHAnsi"/>
          <w:sz w:val="24"/>
          <w:lang w:eastAsia="de-DE"/>
        </w:rPr>
        <w:t>consultant</w:t>
      </w:r>
      <w:r w:rsidR="00CF7CCC" w:rsidRPr="00EE3C1E">
        <w:rPr>
          <w:rFonts w:asciiTheme="minorHAnsi" w:hAnsiTheme="minorHAnsi" w:cstheme="minorHAnsi"/>
          <w:sz w:val="24"/>
          <w:lang w:eastAsia="de-DE"/>
        </w:rPr>
        <w:t>/</w:t>
      </w:r>
      <w:r w:rsidR="008D7192" w:rsidRPr="00EE3C1E">
        <w:rPr>
          <w:rFonts w:asciiTheme="minorHAnsi" w:hAnsiTheme="minorHAnsi" w:cstheme="minorHAnsi"/>
          <w:sz w:val="24"/>
          <w:lang w:eastAsia="de-DE"/>
        </w:rPr>
        <w:t>f</w:t>
      </w:r>
      <w:r w:rsidR="00CF7CCC" w:rsidRPr="00EE3C1E">
        <w:rPr>
          <w:rFonts w:asciiTheme="minorHAnsi" w:hAnsiTheme="minorHAnsi" w:cstheme="minorHAnsi"/>
          <w:sz w:val="24"/>
          <w:lang w:eastAsia="de-DE"/>
        </w:rPr>
        <w:t>irm</w:t>
      </w:r>
      <w:r w:rsidR="008725F9" w:rsidRPr="00EE3C1E">
        <w:rPr>
          <w:rFonts w:asciiTheme="minorHAnsi" w:hAnsiTheme="minorHAnsi" w:cstheme="minorHAnsi"/>
          <w:sz w:val="24"/>
          <w:lang w:eastAsia="de-DE"/>
        </w:rPr>
        <w:t xml:space="preserve"> will undertake at least </w:t>
      </w:r>
      <w:r w:rsidR="00455127" w:rsidRPr="00EE3C1E">
        <w:rPr>
          <w:rFonts w:asciiTheme="minorHAnsi" w:hAnsiTheme="minorHAnsi" w:cstheme="minorHAnsi"/>
          <w:sz w:val="24"/>
          <w:lang w:eastAsia="de-DE"/>
        </w:rPr>
        <w:t xml:space="preserve">following </w:t>
      </w:r>
      <w:r w:rsidR="00CF7CCC" w:rsidRPr="00EE3C1E">
        <w:rPr>
          <w:rFonts w:asciiTheme="minorHAnsi" w:hAnsiTheme="minorHAnsi" w:cstheme="minorHAnsi"/>
          <w:sz w:val="24"/>
          <w:lang w:eastAsia="de-DE"/>
        </w:rPr>
        <w:t>deliverables</w:t>
      </w:r>
      <w:r w:rsidR="00B505E4" w:rsidRPr="00EE3C1E">
        <w:rPr>
          <w:rFonts w:asciiTheme="minorHAnsi" w:hAnsiTheme="minorHAnsi" w:cstheme="minorHAnsi"/>
          <w:sz w:val="24"/>
          <w:lang w:eastAsia="de-DE"/>
        </w:rPr>
        <w:t>;</w:t>
      </w:r>
    </w:p>
    <w:p w14:paraId="30F7E7E7" w14:textId="30963785" w:rsidR="002A65EB" w:rsidRPr="00EE3C1E" w:rsidRDefault="008B3310" w:rsidP="0006331A">
      <w:pPr>
        <w:pStyle w:val="ListParagraph"/>
        <w:numPr>
          <w:ilvl w:val="0"/>
          <w:numId w:val="5"/>
        </w:numPr>
        <w:jc w:val="both"/>
        <w:rPr>
          <w:rFonts w:asciiTheme="minorHAnsi" w:hAnsiTheme="minorHAnsi" w:cstheme="minorHAnsi"/>
          <w:szCs w:val="24"/>
          <w:lang w:eastAsia="de-DE"/>
        </w:rPr>
      </w:pPr>
      <w:r w:rsidRPr="00EE3C1E">
        <w:rPr>
          <w:rFonts w:asciiTheme="minorHAnsi" w:hAnsiTheme="minorHAnsi" w:cstheme="minorHAnsi"/>
          <w:szCs w:val="24"/>
          <w:lang w:eastAsia="de-DE"/>
        </w:rPr>
        <w:t xml:space="preserve">Sample base </w:t>
      </w:r>
      <w:r w:rsidR="002A65EB" w:rsidRPr="00EE3C1E">
        <w:rPr>
          <w:rFonts w:asciiTheme="minorHAnsi" w:hAnsiTheme="minorHAnsi" w:cstheme="minorHAnsi"/>
          <w:szCs w:val="24"/>
          <w:lang w:eastAsia="de-DE"/>
        </w:rPr>
        <w:t>Training need assessment</w:t>
      </w:r>
      <w:r w:rsidRPr="00EE3C1E">
        <w:rPr>
          <w:rFonts w:asciiTheme="minorHAnsi" w:hAnsiTheme="minorHAnsi" w:cstheme="minorHAnsi"/>
          <w:szCs w:val="24"/>
          <w:lang w:eastAsia="de-DE"/>
        </w:rPr>
        <w:t xml:space="preserve"> must be conducted to consult the </w:t>
      </w:r>
      <w:r w:rsidR="002A65EB" w:rsidRPr="00EE3C1E">
        <w:rPr>
          <w:rFonts w:asciiTheme="minorHAnsi" w:hAnsiTheme="minorHAnsi" w:cstheme="minorHAnsi"/>
          <w:szCs w:val="24"/>
          <w:lang w:eastAsia="de-DE"/>
        </w:rPr>
        <w:t>field staff and executive bodies of UCRFs/UCDMCs and develop draft report which highlights identified knowledge and skill gaps, limitations and areas of capacity enhancement of participants.</w:t>
      </w:r>
    </w:p>
    <w:p w14:paraId="79538464" w14:textId="614D2B6B" w:rsidR="00D44F48" w:rsidRPr="00EE3C1E" w:rsidRDefault="00DC3116" w:rsidP="0006331A">
      <w:pPr>
        <w:pStyle w:val="ListParagraph"/>
        <w:numPr>
          <w:ilvl w:val="0"/>
          <w:numId w:val="5"/>
        </w:numPr>
        <w:spacing w:after="0"/>
        <w:jc w:val="both"/>
        <w:rPr>
          <w:rFonts w:asciiTheme="minorHAnsi" w:eastAsia="Times New Roman" w:hAnsiTheme="minorHAnsi" w:cstheme="minorHAnsi"/>
          <w:szCs w:val="24"/>
          <w:lang w:val="en-GB" w:eastAsia="de-DE"/>
        </w:rPr>
      </w:pPr>
      <w:r w:rsidRPr="00EE3C1E">
        <w:rPr>
          <w:rFonts w:asciiTheme="minorHAnsi" w:eastAsia="Times New Roman" w:hAnsiTheme="minorHAnsi" w:cstheme="minorHAnsi"/>
          <w:szCs w:val="24"/>
          <w:lang w:val="en-GB" w:eastAsia="de-DE"/>
        </w:rPr>
        <w:t>Review the current social mobilization</w:t>
      </w:r>
      <w:r w:rsidR="008B3310" w:rsidRPr="00EE3C1E">
        <w:rPr>
          <w:rFonts w:asciiTheme="minorHAnsi" w:eastAsia="Times New Roman" w:hAnsiTheme="minorHAnsi" w:cstheme="minorHAnsi"/>
          <w:szCs w:val="24"/>
          <w:lang w:val="en-GB" w:eastAsia="de-DE"/>
        </w:rPr>
        <w:t xml:space="preserve"> strategies already developed in Phase 1 of BDRP and relevant</w:t>
      </w:r>
      <w:r w:rsidRPr="00EE3C1E">
        <w:rPr>
          <w:rFonts w:asciiTheme="minorHAnsi" w:eastAsia="Times New Roman" w:hAnsiTheme="minorHAnsi" w:cstheme="minorHAnsi"/>
          <w:szCs w:val="24"/>
          <w:lang w:val="en-GB" w:eastAsia="de-DE"/>
        </w:rPr>
        <w:t xml:space="preserve"> </w:t>
      </w:r>
      <w:r w:rsidR="00FF28FD" w:rsidRPr="00EE3C1E">
        <w:rPr>
          <w:rFonts w:asciiTheme="minorHAnsi" w:eastAsia="Times New Roman" w:hAnsiTheme="minorHAnsi" w:cstheme="minorHAnsi"/>
          <w:szCs w:val="24"/>
          <w:lang w:val="en-GB" w:eastAsia="de-DE"/>
        </w:rPr>
        <w:t xml:space="preserve">materials, approaches, </w:t>
      </w:r>
      <w:r w:rsidRPr="00EE3C1E">
        <w:rPr>
          <w:rFonts w:asciiTheme="minorHAnsi" w:eastAsia="Times New Roman" w:hAnsiTheme="minorHAnsi" w:cstheme="minorHAnsi"/>
          <w:szCs w:val="24"/>
          <w:lang w:val="en-GB" w:eastAsia="de-DE"/>
        </w:rPr>
        <w:t>and existing practices</w:t>
      </w:r>
      <w:r w:rsidR="00B505E4" w:rsidRPr="00EE3C1E">
        <w:rPr>
          <w:rFonts w:asciiTheme="minorHAnsi" w:eastAsia="Times New Roman" w:hAnsiTheme="minorHAnsi" w:cstheme="minorHAnsi"/>
          <w:szCs w:val="24"/>
          <w:lang w:val="en-GB" w:eastAsia="de-DE"/>
        </w:rPr>
        <w:t xml:space="preserve"> among </w:t>
      </w:r>
      <w:r w:rsidR="00142497" w:rsidRPr="00EE3C1E">
        <w:rPr>
          <w:rFonts w:asciiTheme="minorHAnsi" w:eastAsia="Times New Roman" w:hAnsiTheme="minorHAnsi" w:cstheme="minorHAnsi"/>
          <w:szCs w:val="24"/>
          <w:lang w:val="en-GB" w:eastAsia="de-DE"/>
        </w:rPr>
        <w:t>Doaba Foundation</w:t>
      </w:r>
      <w:r w:rsidR="00B505E4" w:rsidRPr="00EE3C1E">
        <w:rPr>
          <w:rFonts w:asciiTheme="minorHAnsi" w:eastAsia="Times New Roman" w:hAnsiTheme="minorHAnsi" w:cstheme="minorHAnsi"/>
          <w:szCs w:val="24"/>
          <w:lang w:val="en-GB" w:eastAsia="de-DE"/>
        </w:rPr>
        <w:t xml:space="preserve"> </w:t>
      </w:r>
      <w:r w:rsidRPr="00EE3C1E">
        <w:rPr>
          <w:rFonts w:asciiTheme="minorHAnsi" w:eastAsia="Times New Roman" w:hAnsiTheme="minorHAnsi" w:cstheme="minorHAnsi"/>
          <w:szCs w:val="24"/>
          <w:lang w:val="en-GB" w:eastAsia="de-DE"/>
        </w:rPr>
        <w:t xml:space="preserve">and </w:t>
      </w:r>
      <w:r w:rsidR="008D7192" w:rsidRPr="00EE3C1E">
        <w:rPr>
          <w:rFonts w:asciiTheme="minorHAnsi" w:eastAsia="Times New Roman" w:hAnsiTheme="minorHAnsi" w:cstheme="minorHAnsi"/>
          <w:szCs w:val="24"/>
          <w:lang w:val="en-GB" w:eastAsia="de-DE"/>
        </w:rPr>
        <w:t>preparation of participant’s handbook for training</w:t>
      </w:r>
      <w:r w:rsidR="002A65EB" w:rsidRPr="00EE3C1E">
        <w:rPr>
          <w:rFonts w:asciiTheme="minorHAnsi" w:eastAsia="Times New Roman" w:hAnsiTheme="minorHAnsi" w:cstheme="minorHAnsi"/>
          <w:szCs w:val="24"/>
          <w:lang w:val="en-GB" w:eastAsia="de-DE"/>
        </w:rPr>
        <w:t>s</w:t>
      </w:r>
      <w:r w:rsidR="008B3310" w:rsidRPr="00EE3C1E">
        <w:rPr>
          <w:rFonts w:asciiTheme="minorHAnsi" w:eastAsia="Times New Roman" w:hAnsiTheme="minorHAnsi" w:cstheme="minorHAnsi"/>
          <w:szCs w:val="24"/>
          <w:lang w:val="en-GB" w:eastAsia="de-DE"/>
        </w:rPr>
        <w:t xml:space="preserve"> and Manuals</w:t>
      </w:r>
    </w:p>
    <w:p w14:paraId="1B693A29" w14:textId="789E29FE" w:rsidR="008B3310" w:rsidRPr="00EE3C1E" w:rsidRDefault="00DC3116" w:rsidP="008F5697">
      <w:pPr>
        <w:pStyle w:val="ListParagraph"/>
        <w:numPr>
          <w:ilvl w:val="0"/>
          <w:numId w:val="5"/>
        </w:numPr>
        <w:spacing w:after="0"/>
        <w:jc w:val="both"/>
        <w:rPr>
          <w:rFonts w:asciiTheme="minorHAnsi" w:eastAsia="Times New Roman" w:hAnsiTheme="minorHAnsi" w:cstheme="minorHAnsi"/>
          <w:szCs w:val="24"/>
          <w:lang w:val="en-GB" w:eastAsia="de-DE"/>
        </w:rPr>
      </w:pPr>
      <w:r w:rsidRPr="00EE3C1E">
        <w:rPr>
          <w:rFonts w:asciiTheme="minorHAnsi" w:eastAsia="Times New Roman" w:hAnsiTheme="minorHAnsi" w:cstheme="minorHAnsi"/>
          <w:szCs w:val="24"/>
          <w:lang w:val="en-GB" w:eastAsia="de-DE"/>
        </w:rPr>
        <w:t xml:space="preserve">Develop </w:t>
      </w:r>
      <w:r w:rsidR="0003670E" w:rsidRPr="00EE3C1E">
        <w:rPr>
          <w:rFonts w:asciiTheme="minorHAnsi" w:eastAsia="Times New Roman" w:hAnsiTheme="minorHAnsi" w:cstheme="minorHAnsi"/>
          <w:szCs w:val="24"/>
          <w:lang w:val="en-GB" w:eastAsia="de-DE"/>
        </w:rPr>
        <w:t>and submit training manual followed by three modules</w:t>
      </w:r>
      <w:r w:rsidR="008B3310" w:rsidRPr="00EE3C1E">
        <w:rPr>
          <w:rFonts w:asciiTheme="minorHAnsi" w:eastAsia="Times New Roman" w:hAnsiTheme="minorHAnsi" w:cstheme="minorHAnsi"/>
          <w:szCs w:val="24"/>
          <w:lang w:val="en-GB" w:eastAsia="de-DE"/>
        </w:rPr>
        <w:t>,</w:t>
      </w:r>
      <w:r w:rsidR="0003670E" w:rsidRPr="00EE3C1E">
        <w:rPr>
          <w:rFonts w:asciiTheme="minorHAnsi" w:eastAsia="Times New Roman" w:hAnsiTheme="minorHAnsi" w:cstheme="minorHAnsi"/>
          <w:szCs w:val="24"/>
          <w:lang w:val="en-GB" w:eastAsia="de-DE"/>
        </w:rPr>
        <w:t xml:space="preserve"> </w:t>
      </w:r>
    </w:p>
    <w:p w14:paraId="4F7C86AA" w14:textId="705A8D15" w:rsidR="008B3310" w:rsidRPr="00EE3C1E" w:rsidRDefault="008B3310" w:rsidP="008B3310">
      <w:pPr>
        <w:pStyle w:val="ListParagraph"/>
        <w:numPr>
          <w:ilvl w:val="1"/>
          <w:numId w:val="5"/>
        </w:numPr>
        <w:spacing w:after="0"/>
        <w:jc w:val="both"/>
        <w:rPr>
          <w:rFonts w:asciiTheme="minorHAnsi" w:eastAsia="Times New Roman" w:hAnsiTheme="minorHAnsi" w:cstheme="minorHAnsi"/>
          <w:szCs w:val="24"/>
          <w:lang w:val="en-GB" w:eastAsia="de-DE"/>
        </w:rPr>
      </w:pPr>
      <w:r w:rsidRPr="00EE3C1E">
        <w:rPr>
          <w:rFonts w:asciiTheme="minorHAnsi" w:eastAsia="Times New Roman" w:hAnsiTheme="minorHAnsi" w:cstheme="minorHAnsi"/>
          <w:szCs w:val="24"/>
          <w:lang w:val="en-GB" w:eastAsia="de-DE"/>
        </w:rPr>
        <w:t>E</w:t>
      </w:r>
      <w:r w:rsidR="00DC3116" w:rsidRPr="00EE3C1E">
        <w:rPr>
          <w:rFonts w:asciiTheme="minorHAnsi" w:eastAsia="Times New Roman" w:hAnsiTheme="minorHAnsi" w:cstheme="minorHAnsi"/>
          <w:szCs w:val="24"/>
          <w:lang w:val="en-GB" w:eastAsia="de-DE"/>
        </w:rPr>
        <w:t xml:space="preserve">ffective social </w:t>
      </w:r>
      <w:r w:rsidR="0078488C" w:rsidRPr="00EE3C1E">
        <w:rPr>
          <w:rFonts w:asciiTheme="minorHAnsi" w:eastAsia="Times New Roman" w:hAnsiTheme="minorHAnsi" w:cstheme="minorHAnsi"/>
          <w:szCs w:val="24"/>
          <w:lang w:val="en-GB" w:eastAsia="de-DE"/>
        </w:rPr>
        <w:t>mobilization</w:t>
      </w:r>
    </w:p>
    <w:p w14:paraId="36E48A66" w14:textId="77777777" w:rsidR="008B3310" w:rsidRPr="00EE3C1E" w:rsidRDefault="008B3310" w:rsidP="008B3310">
      <w:pPr>
        <w:pStyle w:val="ListParagraph"/>
        <w:numPr>
          <w:ilvl w:val="1"/>
          <w:numId w:val="5"/>
        </w:numPr>
        <w:spacing w:after="0"/>
        <w:jc w:val="both"/>
        <w:rPr>
          <w:rFonts w:asciiTheme="minorHAnsi" w:eastAsia="Times New Roman" w:hAnsiTheme="minorHAnsi" w:cstheme="minorHAnsi"/>
          <w:szCs w:val="24"/>
          <w:lang w:val="en-GB" w:eastAsia="de-DE"/>
        </w:rPr>
      </w:pPr>
      <w:r w:rsidRPr="00EE3C1E">
        <w:rPr>
          <w:rFonts w:asciiTheme="minorHAnsi" w:eastAsia="Times New Roman" w:hAnsiTheme="minorHAnsi" w:cstheme="minorHAnsi"/>
          <w:szCs w:val="24"/>
          <w:lang w:val="en-GB" w:eastAsia="de-DE"/>
        </w:rPr>
        <w:t>P</w:t>
      </w:r>
      <w:r w:rsidR="006D6417" w:rsidRPr="00EE3C1E">
        <w:rPr>
          <w:rFonts w:asciiTheme="minorHAnsi" w:eastAsia="Times New Roman" w:hAnsiTheme="minorHAnsi" w:cstheme="minorHAnsi"/>
          <w:szCs w:val="24"/>
          <w:lang w:val="en-GB" w:eastAsia="de-DE"/>
        </w:rPr>
        <w:t xml:space="preserve">articipatory </w:t>
      </w:r>
      <w:r w:rsidR="0003670E" w:rsidRPr="00EE3C1E">
        <w:rPr>
          <w:rFonts w:asciiTheme="minorHAnsi" w:eastAsia="Times New Roman" w:hAnsiTheme="minorHAnsi" w:cstheme="minorHAnsi"/>
          <w:szCs w:val="24"/>
          <w:lang w:val="en-GB" w:eastAsia="de-DE"/>
        </w:rPr>
        <w:t xml:space="preserve">and </w:t>
      </w:r>
      <w:r w:rsidR="00FF28FD" w:rsidRPr="00EE3C1E">
        <w:rPr>
          <w:rFonts w:asciiTheme="minorHAnsi" w:eastAsia="Times New Roman" w:hAnsiTheme="minorHAnsi" w:cstheme="minorHAnsi"/>
          <w:szCs w:val="24"/>
          <w:lang w:val="en-GB" w:eastAsia="de-DE"/>
        </w:rPr>
        <w:t xml:space="preserve">community led </w:t>
      </w:r>
      <w:r w:rsidR="0003670E" w:rsidRPr="00EE3C1E">
        <w:rPr>
          <w:rFonts w:asciiTheme="minorHAnsi" w:eastAsia="Times New Roman" w:hAnsiTheme="minorHAnsi" w:cstheme="minorHAnsi"/>
          <w:szCs w:val="24"/>
          <w:lang w:val="en-GB" w:eastAsia="de-DE"/>
        </w:rPr>
        <w:t>monitoring</w:t>
      </w:r>
      <w:r w:rsidRPr="00EE3C1E">
        <w:rPr>
          <w:rFonts w:asciiTheme="minorHAnsi" w:eastAsia="Times New Roman" w:hAnsiTheme="minorHAnsi" w:cstheme="minorHAnsi"/>
          <w:szCs w:val="24"/>
          <w:lang w:val="en-GB" w:eastAsia="de-DE"/>
        </w:rPr>
        <w:t>.</w:t>
      </w:r>
    </w:p>
    <w:p w14:paraId="3CD76A1A" w14:textId="0C91227B" w:rsidR="00DC3116" w:rsidRPr="00EE3C1E" w:rsidRDefault="0003670E" w:rsidP="008B3310">
      <w:pPr>
        <w:pStyle w:val="ListParagraph"/>
        <w:numPr>
          <w:ilvl w:val="1"/>
          <w:numId w:val="5"/>
        </w:numPr>
        <w:spacing w:after="0"/>
        <w:jc w:val="both"/>
        <w:rPr>
          <w:rFonts w:asciiTheme="minorHAnsi" w:eastAsia="Times New Roman" w:hAnsiTheme="minorHAnsi" w:cstheme="minorHAnsi"/>
          <w:szCs w:val="24"/>
          <w:lang w:val="en-GB" w:eastAsia="de-DE"/>
        </w:rPr>
      </w:pPr>
      <w:r w:rsidRPr="00EE3C1E">
        <w:rPr>
          <w:rFonts w:asciiTheme="minorHAnsi" w:eastAsia="Times New Roman" w:hAnsiTheme="minorHAnsi" w:cstheme="minorHAnsi"/>
          <w:szCs w:val="24"/>
          <w:lang w:val="en-GB" w:eastAsia="de-DE"/>
        </w:rPr>
        <w:t xml:space="preserve">Linkage and networking development for sustainable and collaborative disaster resilience measures. </w:t>
      </w:r>
    </w:p>
    <w:p w14:paraId="097DA375" w14:textId="33F4881C" w:rsidR="001C2718" w:rsidRPr="00EE3C1E" w:rsidRDefault="001C2718" w:rsidP="008F5697">
      <w:pPr>
        <w:pStyle w:val="ListParagraph"/>
        <w:numPr>
          <w:ilvl w:val="0"/>
          <w:numId w:val="5"/>
        </w:numPr>
        <w:spacing w:after="0"/>
        <w:jc w:val="both"/>
        <w:rPr>
          <w:rFonts w:asciiTheme="minorHAnsi" w:eastAsia="Times New Roman" w:hAnsiTheme="minorHAnsi" w:cstheme="minorHAnsi"/>
          <w:szCs w:val="24"/>
          <w:lang w:val="en-GB" w:eastAsia="de-DE"/>
        </w:rPr>
      </w:pPr>
      <w:r w:rsidRPr="00EE3C1E">
        <w:rPr>
          <w:rFonts w:asciiTheme="minorHAnsi" w:eastAsia="Times New Roman" w:hAnsiTheme="minorHAnsi" w:cstheme="minorHAnsi"/>
          <w:szCs w:val="24"/>
          <w:lang w:val="en-GB" w:eastAsia="de-DE"/>
        </w:rPr>
        <w:t xml:space="preserve">Conduct Two days </w:t>
      </w:r>
      <w:proofErr w:type="spellStart"/>
      <w:r w:rsidRPr="00EE3C1E">
        <w:rPr>
          <w:rFonts w:asciiTheme="minorHAnsi" w:eastAsia="Times New Roman" w:hAnsiTheme="minorHAnsi" w:cstheme="minorHAnsi"/>
          <w:szCs w:val="24"/>
          <w:lang w:val="en-GB" w:eastAsia="de-DE"/>
        </w:rPr>
        <w:t>ToT</w:t>
      </w:r>
      <w:proofErr w:type="spellEnd"/>
      <w:r w:rsidRPr="00EE3C1E">
        <w:rPr>
          <w:rFonts w:asciiTheme="minorHAnsi" w:eastAsia="Times New Roman" w:hAnsiTheme="minorHAnsi" w:cstheme="minorHAnsi"/>
          <w:szCs w:val="24"/>
          <w:lang w:val="en-GB" w:eastAsia="de-DE"/>
        </w:rPr>
        <w:t xml:space="preserve"> of Master Trainers, Doaba Foundation and FDO staff.</w:t>
      </w:r>
    </w:p>
    <w:p w14:paraId="34A9B33E" w14:textId="4F733B27" w:rsidR="008F5697" w:rsidRPr="00EE3C1E" w:rsidRDefault="008F5697" w:rsidP="001C2718">
      <w:pPr>
        <w:pStyle w:val="ListParagraph"/>
        <w:numPr>
          <w:ilvl w:val="0"/>
          <w:numId w:val="5"/>
        </w:numPr>
        <w:spacing w:after="0"/>
        <w:jc w:val="both"/>
        <w:rPr>
          <w:rFonts w:asciiTheme="minorHAnsi" w:eastAsia="Times New Roman" w:hAnsiTheme="minorHAnsi" w:cstheme="minorHAnsi"/>
          <w:szCs w:val="24"/>
          <w:lang w:val="en-GB" w:eastAsia="de-DE"/>
        </w:rPr>
      </w:pPr>
      <w:r w:rsidRPr="00EE3C1E">
        <w:rPr>
          <w:rFonts w:asciiTheme="minorHAnsi" w:eastAsia="Times New Roman" w:hAnsiTheme="minorHAnsi" w:cstheme="minorHAnsi"/>
          <w:szCs w:val="24"/>
          <w:lang w:val="en-GB" w:eastAsia="de-DE"/>
        </w:rPr>
        <w:t>Submission of training plan and approved manual and modules, the version finalized with DOABA</w:t>
      </w:r>
      <w:r w:rsidR="001C2718" w:rsidRPr="00EE3C1E">
        <w:rPr>
          <w:rFonts w:asciiTheme="minorHAnsi" w:eastAsia="Times New Roman" w:hAnsiTheme="minorHAnsi" w:cstheme="minorHAnsi"/>
          <w:szCs w:val="24"/>
          <w:lang w:val="en-GB" w:eastAsia="de-DE"/>
        </w:rPr>
        <w:t>,</w:t>
      </w:r>
      <w:r w:rsidRPr="00EE3C1E">
        <w:rPr>
          <w:rFonts w:asciiTheme="minorHAnsi" w:eastAsia="Times New Roman" w:hAnsiTheme="minorHAnsi" w:cstheme="minorHAnsi"/>
          <w:szCs w:val="24"/>
          <w:lang w:val="en-GB" w:eastAsia="de-DE"/>
        </w:rPr>
        <w:t xml:space="preserve"> </w:t>
      </w:r>
      <w:r w:rsidR="001C2718" w:rsidRPr="00EE3C1E">
        <w:rPr>
          <w:rFonts w:asciiTheme="minorHAnsi" w:eastAsia="Times New Roman" w:hAnsiTheme="minorHAnsi" w:cstheme="minorHAnsi"/>
          <w:szCs w:val="24"/>
          <w:lang w:val="en-GB" w:eastAsia="de-DE"/>
        </w:rPr>
        <w:t xml:space="preserve">FDO </w:t>
      </w:r>
      <w:r w:rsidRPr="00EE3C1E">
        <w:rPr>
          <w:rFonts w:asciiTheme="minorHAnsi" w:eastAsia="Times New Roman" w:hAnsiTheme="minorHAnsi" w:cstheme="minorHAnsi"/>
          <w:szCs w:val="24"/>
          <w:lang w:val="en-GB" w:eastAsia="de-DE"/>
        </w:rPr>
        <w:t xml:space="preserve">and WHH. </w:t>
      </w:r>
    </w:p>
    <w:p w14:paraId="5C6E0BC1" w14:textId="7DD25C36" w:rsidR="00D44F48" w:rsidRPr="00EE3C1E" w:rsidRDefault="002A65EB" w:rsidP="00B93BF5">
      <w:pPr>
        <w:pStyle w:val="ListParagraph"/>
        <w:numPr>
          <w:ilvl w:val="0"/>
          <w:numId w:val="5"/>
        </w:numPr>
        <w:spacing w:after="0"/>
        <w:jc w:val="both"/>
        <w:rPr>
          <w:rFonts w:asciiTheme="minorHAnsi" w:eastAsia="Times New Roman" w:hAnsiTheme="minorHAnsi" w:cstheme="minorHAnsi"/>
          <w:szCs w:val="24"/>
          <w:lang w:val="en-GB" w:eastAsia="de-DE"/>
        </w:rPr>
      </w:pPr>
      <w:r w:rsidRPr="00EE3C1E">
        <w:rPr>
          <w:rFonts w:asciiTheme="minorHAnsi" w:eastAsia="Times New Roman" w:hAnsiTheme="minorHAnsi" w:cstheme="minorHAnsi"/>
          <w:szCs w:val="24"/>
          <w:lang w:val="en-GB" w:eastAsia="de-DE"/>
        </w:rPr>
        <w:t>Conducting</w:t>
      </w:r>
      <w:r w:rsidR="008B3310" w:rsidRPr="00EE3C1E">
        <w:rPr>
          <w:rFonts w:asciiTheme="minorHAnsi" w:eastAsia="Times New Roman" w:hAnsiTheme="minorHAnsi" w:cstheme="minorHAnsi"/>
          <w:szCs w:val="24"/>
          <w:lang w:val="en-GB" w:eastAsia="de-DE"/>
        </w:rPr>
        <w:t xml:space="preserve"> twenty one</w:t>
      </w:r>
      <w:r w:rsidR="00502FA7" w:rsidRPr="00EE3C1E">
        <w:rPr>
          <w:rFonts w:asciiTheme="minorHAnsi" w:eastAsia="Times New Roman" w:hAnsiTheme="minorHAnsi" w:cstheme="minorHAnsi"/>
          <w:szCs w:val="24"/>
          <w:lang w:val="en-GB" w:eastAsia="de-DE"/>
        </w:rPr>
        <w:t xml:space="preserve"> </w:t>
      </w:r>
      <w:r w:rsidRPr="00EE3C1E">
        <w:rPr>
          <w:rFonts w:asciiTheme="minorHAnsi" w:eastAsia="Times New Roman" w:hAnsiTheme="minorHAnsi" w:cstheme="minorHAnsi"/>
          <w:szCs w:val="24"/>
          <w:lang w:val="en-GB" w:eastAsia="de-DE"/>
        </w:rPr>
        <w:t>trainings (t</w:t>
      </w:r>
      <w:r w:rsidR="00F33FCA" w:rsidRPr="00EE3C1E">
        <w:rPr>
          <w:rFonts w:asciiTheme="minorHAnsi" w:eastAsia="Times New Roman" w:hAnsiTheme="minorHAnsi" w:cstheme="minorHAnsi"/>
          <w:szCs w:val="24"/>
          <w:lang w:val="en-GB" w:eastAsia="de-DE"/>
        </w:rPr>
        <w:t>hree</w:t>
      </w:r>
      <w:r w:rsidR="00502FA7" w:rsidRPr="00EE3C1E">
        <w:rPr>
          <w:rFonts w:asciiTheme="minorHAnsi" w:eastAsia="Times New Roman" w:hAnsiTheme="minorHAnsi" w:cstheme="minorHAnsi"/>
          <w:szCs w:val="24"/>
          <w:lang w:val="en-GB" w:eastAsia="de-DE"/>
        </w:rPr>
        <w:t xml:space="preserve"> days</w:t>
      </w:r>
      <w:r w:rsidR="00CD56D7" w:rsidRPr="00EE3C1E">
        <w:rPr>
          <w:rFonts w:asciiTheme="minorHAnsi" w:eastAsia="Times New Roman" w:hAnsiTheme="minorHAnsi" w:cstheme="minorHAnsi"/>
          <w:szCs w:val="24"/>
          <w:lang w:val="en-GB" w:eastAsia="de-DE"/>
        </w:rPr>
        <w:t xml:space="preserve"> </w:t>
      </w:r>
      <w:r w:rsidRPr="00EE3C1E">
        <w:rPr>
          <w:rFonts w:asciiTheme="minorHAnsi" w:eastAsia="Times New Roman" w:hAnsiTheme="minorHAnsi" w:cstheme="minorHAnsi"/>
          <w:szCs w:val="24"/>
          <w:lang w:val="en-GB" w:eastAsia="de-DE"/>
        </w:rPr>
        <w:t>t</w:t>
      </w:r>
      <w:r w:rsidR="00CD56D7" w:rsidRPr="00EE3C1E">
        <w:rPr>
          <w:rFonts w:asciiTheme="minorHAnsi" w:eastAsia="Times New Roman" w:hAnsiTheme="minorHAnsi" w:cstheme="minorHAnsi"/>
          <w:szCs w:val="24"/>
          <w:lang w:val="en-GB" w:eastAsia="de-DE"/>
        </w:rPr>
        <w:t>raining</w:t>
      </w:r>
      <w:r w:rsidRPr="00EE3C1E">
        <w:rPr>
          <w:rFonts w:asciiTheme="minorHAnsi" w:eastAsia="Times New Roman" w:hAnsiTheme="minorHAnsi" w:cstheme="minorHAnsi"/>
          <w:szCs w:val="24"/>
          <w:lang w:val="en-GB" w:eastAsia="de-DE"/>
        </w:rPr>
        <w:t xml:space="preserve"> each) following above mentioned training manual and three modules.</w:t>
      </w:r>
      <w:r w:rsidR="00E724FF" w:rsidRPr="00EE3C1E">
        <w:rPr>
          <w:rFonts w:asciiTheme="minorHAnsi" w:eastAsia="Times New Roman" w:hAnsiTheme="minorHAnsi" w:cstheme="minorHAnsi"/>
          <w:szCs w:val="24"/>
          <w:lang w:val="en-GB" w:eastAsia="de-DE"/>
        </w:rPr>
        <w:t xml:space="preserve"> </w:t>
      </w:r>
    </w:p>
    <w:p w14:paraId="52134E48" w14:textId="70815482" w:rsidR="00D44F48" w:rsidRPr="00EE3C1E" w:rsidRDefault="002A65EB" w:rsidP="0006331A">
      <w:pPr>
        <w:pStyle w:val="ListParagraph"/>
        <w:numPr>
          <w:ilvl w:val="0"/>
          <w:numId w:val="5"/>
        </w:numPr>
        <w:spacing w:after="0"/>
        <w:jc w:val="both"/>
        <w:rPr>
          <w:rFonts w:asciiTheme="minorHAnsi" w:eastAsia="Times New Roman" w:hAnsiTheme="minorHAnsi" w:cstheme="minorHAnsi"/>
          <w:szCs w:val="24"/>
          <w:lang w:val="en-GB" w:eastAsia="de-DE"/>
        </w:rPr>
      </w:pPr>
      <w:r w:rsidRPr="00EE3C1E">
        <w:rPr>
          <w:rFonts w:asciiTheme="minorHAnsi" w:eastAsia="Times New Roman" w:hAnsiTheme="minorHAnsi" w:cstheme="minorHAnsi"/>
          <w:szCs w:val="24"/>
          <w:lang w:val="en-GB" w:eastAsia="de-DE"/>
        </w:rPr>
        <w:t xml:space="preserve">Summarized reports of training including </w:t>
      </w:r>
      <w:r w:rsidR="00D44F48" w:rsidRPr="00EE3C1E">
        <w:rPr>
          <w:rFonts w:asciiTheme="minorHAnsi" w:eastAsia="Times New Roman" w:hAnsiTheme="minorHAnsi" w:cstheme="minorHAnsi"/>
          <w:szCs w:val="24"/>
          <w:lang w:val="en-GB" w:eastAsia="de-DE"/>
        </w:rPr>
        <w:t>p</w:t>
      </w:r>
      <w:r w:rsidR="006D6417" w:rsidRPr="00EE3C1E">
        <w:rPr>
          <w:rFonts w:asciiTheme="minorHAnsi" w:eastAsia="Times New Roman" w:hAnsiTheme="minorHAnsi" w:cstheme="minorHAnsi"/>
          <w:szCs w:val="24"/>
          <w:lang w:val="en-GB" w:eastAsia="de-DE"/>
        </w:rPr>
        <w:t>re</w:t>
      </w:r>
      <w:r w:rsidR="00D44F48" w:rsidRPr="00EE3C1E">
        <w:rPr>
          <w:rFonts w:asciiTheme="minorHAnsi" w:eastAsia="Times New Roman" w:hAnsiTheme="minorHAnsi" w:cstheme="minorHAnsi"/>
          <w:szCs w:val="24"/>
          <w:lang w:val="en-GB" w:eastAsia="de-DE"/>
        </w:rPr>
        <w:t xml:space="preserve"> and</w:t>
      </w:r>
      <w:r w:rsidR="006D6417" w:rsidRPr="00EE3C1E">
        <w:rPr>
          <w:rFonts w:asciiTheme="minorHAnsi" w:eastAsia="Times New Roman" w:hAnsiTheme="minorHAnsi" w:cstheme="minorHAnsi"/>
          <w:szCs w:val="24"/>
          <w:lang w:val="en-GB" w:eastAsia="de-DE"/>
        </w:rPr>
        <w:t xml:space="preserve"> </w:t>
      </w:r>
      <w:r w:rsidR="00D44F48" w:rsidRPr="00EE3C1E">
        <w:rPr>
          <w:rFonts w:asciiTheme="minorHAnsi" w:eastAsia="Times New Roman" w:hAnsiTheme="minorHAnsi" w:cstheme="minorHAnsi"/>
          <w:szCs w:val="24"/>
          <w:lang w:val="en-GB" w:eastAsia="de-DE"/>
        </w:rPr>
        <w:t>post-test</w:t>
      </w:r>
      <w:r w:rsidR="006D6417" w:rsidRPr="00EE3C1E">
        <w:rPr>
          <w:rFonts w:asciiTheme="minorHAnsi" w:eastAsia="Times New Roman" w:hAnsiTheme="minorHAnsi" w:cstheme="minorHAnsi"/>
          <w:szCs w:val="24"/>
          <w:lang w:val="en-GB" w:eastAsia="de-DE"/>
        </w:rPr>
        <w:t xml:space="preserve"> of </w:t>
      </w:r>
      <w:r w:rsidR="00D44F48" w:rsidRPr="00EE3C1E">
        <w:rPr>
          <w:rFonts w:asciiTheme="minorHAnsi" w:eastAsia="Times New Roman" w:hAnsiTheme="minorHAnsi" w:cstheme="minorHAnsi"/>
          <w:szCs w:val="24"/>
          <w:lang w:val="en-GB" w:eastAsia="de-DE"/>
        </w:rPr>
        <w:t>training’s</w:t>
      </w:r>
      <w:r w:rsidR="006D6417" w:rsidRPr="00EE3C1E">
        <w:rPr>
          <w:rFonts w:asciiTheme="minorHAnsi" w:eastAsia="Times New Roman" w:hAnsiTheme="minorHAnsi" w:cstheme="minorHAnsi"/>
          <w:szCs w:val="24"/>
          <w:lang w:val="en-GB" w:eastAsia="de-DE"/>
        </w:rPr>
        <w:t xml:space="preserve"> participants</w:t>
      </w:r>
      <w:r w:rsidRPr="00EE3C1E">
        <w:rPr>
          <w:rFonts w:asciiTheme="minorHAnsi" w:eastAsia="Times New Roman" w:hAnsiTheme="minorHAnsi" w:cstheme="minorHAnsi"/>
          <w:szCs w:val="24"/>
          <w:lang w:val="en-GB" w:eastAsia="de-DE"/>
        </w:rPr>
        <w:t>, pictures, attendance sheet etc</w:t>
      </w:r>
      <w:r w:rsidR="00D44F48" w:rsidRPr="00EE3C1E">
        <w:rPr>
          <w:rFonts w:asciiTheme="minorHAnsi" w:eastAsia="Times New Roman" w:hAnsiTheme="minorHAnsi" w:cstheme="minorHAnsi"/>
          <w:szCs w:val="24"/>
          <w:lang w:val="en-GB" w:eastAsia="de-DE"/>
        </w:rPr>
        <w:t>.</w:t>
      </w:r>
    </w:p>
    <w:p w14:paraId="035E2C58" w14:textId="5F0176C0" w:rsidR="00455127" w:rsidRPr="00EE3C1E" w:rsidRDefault="00D44F48" w:rsidP="0006331A">
      <w:pPr>
        <w:pStyle w:val="ListParagraph"/>
        <w:numPr>
          <w:ilvl w:val="0"/>
          <w:numId w:val="5"/>
        </w:numPr>
        <w:spacing w:after="0"/>
        <w:jc w:val="both"/>
        <w:rPr>
          <w:rFonts w:asciiTheme="minorHAnsi" w:eastAsia="Times New Roman" w:hAnsiTheme="minorHAnsi" w:cstheme="minorHAnsi"/>
          <w:szCs w:val="24"/>
          <w:lang w:val="en-GB" w:eastAsia="de-DE"/>
        </w:rPr>
      </w:pPr>
      <w:r w:rsidRPr="00EE3C1E">
        <w:rPr>
          <w:rFonts w:asciiTheme="minorHAnsi" w:eastAsia="Times New Roman" w:hAnsiTheme="minorHAnsi" w:cstheme="minorHAnsi"/>
          <w:szCs w:val="24"/>
          <w:lang w:val="en-GB" w:eastAsia="de-DE"/>
        </w:rPr>
        <w:t xml:space="preserve"> </w:t>
      </w:r>
      <w:r w:rsidR="002A65EB" w:rsidRPr="00EE3C1E">
        <w:rPr>
          <w:rFonts w:asciiTheme="minorHAnsi" w:eastAsia="Times New Roman" w:hAnsiTheme="minorHAnsi" w:cstheme="minorHAnsi"/>
          <w:szCs w:val="24"/>
          <w:lang w:val="en-GB" w:eastAsia="de-DE"/>
        </w:rPr>
        <w:t>Preparation and submission of</w:t>
      </w:r>
      <w:r w:rsidR="00B505E4" w:rsidRPr="00EE3C1E">
        <w:rPr>
          <w:rFonts w:asciiTheme="minorHAnsi" w:eastAsia="Times New Roman" w:hAnsiTheme="minorHAnsi" w:cstheme="minorHAnsi"/>
          <w:szCs w:val="24"/>
          <w:lang w:val="en-GB" w:eastAsia="de-DE"/>
        </w:rPr>
        <w:t xml:space="preserve"> detail report to </w:t>
      </w:r>
      <w:r w:rsidR="00F33FCA" w:rsidRPr="00EE3C1E">
        <w:rPr>
          <w:rFonts w:asciiTheme="minorHAnsi" w:eastAsia="Times New Roman" w:hAnsiTheme="minorHAnsi" w:cstheme="minorHAnsi"/>
          <w:szCs w:val="24"/>
          <w:lang w:val="en-GB" w:eastAsia="de-DE"/>
        </w:rPr>
        <w:t>Doaba Foundation</w:t>
      </w:r>
      <w:r w:rsidR="008B3310" w:rsidRPr="00EE3C1E">
        <w:rPr>
          <w:rFonts w:asciiTheme="minorHAnsi" w:eastAsia="Times New Roman" w:hAnsiTheme="minorHAnsi" w:cstheme="minorHAnsi"/>
          <w:szCs w:val="24"/>
          <w:lang w:val="en-GB" w:eastAsia="de-DE"/>
        </w:rPr>
        <w:t xml:space="preserve"> and FDO separately whereas </w:t>
      </w:r>
      <w:r w:rsidR="00BF2FF6" w:rsidRPr="00EE3C1E">
        <w:rPr>
          <w:rFonts w:asciiTheme="minorHAnsi" w:eastAsia="Times New Roman" w:hAnsiTheme="minorHAnsi" w:cstheme="minorHAnsi"/>
          <w:szCs w:val="24"/>
          <w:lang w:val="en-GB" w:eastAsia="de-DE"/>
        </w:rPr>
        <w:t>a</w:t>
      </w:r>
      <w:r w:rsidR="008B3310" w:rsidRPr="00EE3C1E">
        <w:rPr>
          <w:rFonts w:asciiTheme="minorHAnsi" w:eastAsia="Times New Roman" w:hAnsiTheme="minorHAnsi" w:cstheme="minorHAnsi"/>
          <w:szCs w:val="24"/>
          <w:lang w:val="en-GB" w:eastAsia="de-DE"/>
        </w:rPr>
        <w:t xml:space="preserve"> consolidated report to WHH</w:t>
      </w:r>
    </w:p>
    <w:p w14:paraId="4C1C7925" w14:textId="77777777" w:rsidR="00455127" w:rsidRPr="00EE3C1E" w:rsidRDefault="00455127" w:rsidP="00E91C00">
      <w:pPr>
        <w:ind w:left="862"/>
        <w:jc w:val="both"/>
        <w:rPr>
          <w:rFonts w:asciiTheme="minorHAnsi" w:hAnsiTheme="minorHAnsi" w:cstheme="minorHAnsi"/>
          <w:sz w:val="24"/>
          <w:lang w:val="en-IE"/>
        </w:rPr>
      </w:pPr>
    </w:p>
    <w:p w14:paraId="5427D098" w14:textId="515618B6" w:rsidR="00DC3116" w:rsidRPr="00EE3C1E" w:rsidRDefault="00E2434D" w:rsidP="002F0EF8">
      <w:pPr>
        <w:pStyle w:val="ListParagraph"/>
        <w:numPr>
          <w:ilvl w:val="0"/>
          <w:numId w:val="1"/>
        </w:numPr>
        <w:autoSpaceDE w:val="0"/>
        <w:autoSpaceDN w:val="0"/>
        <w:adjustRightInd w:val="0"/>
        <w:spacing w:after="0" w:line="240" w:lineRule="auto"/>
        <w:ind w:left="720"/>
        <w:jc w:val="both"/>
        <w:rPr>
          <w:rFonts w:asciiTheme="minorHAnsi" w:hAnsiTheme="minorHAnsi" w:cstheme="minorHAnsi"/>
          <w:szCs w:val="24"/>
          <w:lang w:eastAsia="de-DE"/>
        </w:rPr>
      </w:pPr>
      <w:r w:rsidRPr="00EE3C1E">
        <w:rPr>
          <w:rFonts w:asciiTheme="minorHAnsi" w:hAnsiTheme="minorHAnsi" w:cstheme="minorHAnsi"/>
          <w:b/>
          <w:bCs/>
          <w:szCs w:val="24"/>
          <w:lang w:eastAsia="de-DE"/>
        </w:rPr>
        <w:t>Timeframe</w:t>
      </w:r>
      <w:r w:rsidR="006854B9" w:rsidRPr="00EE3C1E">
        <w:rPr>
          <w:rFonts w:asciiTheme="minorHAnsi" w:hAnsiTheme="minorHAnsi" w:cstheme="minorHAnsi"/>
          <w:b/>
          <w:bCs/>
          <w:szCs w:val="24"/>
          <w:lang w:eastAsia="de-DE"/>
        </w:rPr>
        <w:t xml:space="preserve"> and </w:t>
      </w:r>
      <w:r w:rsidR="00D844D8" w:rsidRPr="00EE3C1E">
        <w:rPr>
          <w:rFonts w:asciiTheme="minorHAnsi" w:hAnsiTheme="minorHAnsi" w:cstheme="minorHAnsi"/>
          <w:b/>
          <w:bCs/>
          <w:szCs w:val="24"/>
          <w:lang w:eastAsia="de-DE"/>
        </w:rPr>
        <w:t>A</w:t>
      </w:r>
      <w:r w:rsidR="006854B9" w:rsidRPr="00EE3C1E">
        <w:rPr>
          <w:rFonts w:asciiTheme="minorHAnsi" w:hAnsiTheme="minorHAnsi" w:cstheme="minorHAnsi"/>
          <w:b/>
          <w:bCs/>
          <w:szCs w:val="24"/>
          <w:lang w:eastAsia="de-DE"/>
        </w:rPr>
        <w:t xml:space="preserve">ssignment </w:t>
      </w:r>
      <w:r w:rsidR="00D844D8" w:rsidRPr="00EE3C1E">
        <w:rPr>
          <w:rFonts w:asciiTheme="minorHAnsi" w:hAnsiTheme="minorHAnsi" w:cstheme="minorHAnsi"/>
          <w:b/>
          <w:bCs/>
          <w:szCs w:val="24"/>
          <w:lang w:eastAsia="de-DE"/>
        </w:rPr>
        <w:t>S</w:t>
      </w:r>
      <w:r w:rsidR="006854B9" w:rsidRPr="00EE3C1E">
        <w:rPr>
          <w:rFonts w:asciiTheme="minorHAnsi" w:hAnsiTheme="minorHAnsi" w:cstheme="minorHAnsi"/>
          <w:b/>
          <w:bCs/>
          <w:szCs w:val="24"/>
          <w:lang w:eastAsia="de-DE"/>
        </w:rPr>
        <w:t xml:space="preserve">chedule </w:t>
      </w:r>
    </w:p>
    <w:p w14:paraId="7C7B2173" w14:textId="5C5CC019" w:rsidR="007D1415" w:rsidRPr="00EE3C1E" w:rsidRDefault="00C707D5" w:rsidP="00351651">
      <w:pPr>
        <w:autoSpaceDE w:val="0"/>
        <w:autoSpaceDN w:val="0"/>
        <w:adjustRightInd w:val="0"/>
        <w:ind w:left="360"/>
        <w:jc w:val="both"/>
        <w:rPr>
          <w:rFonts w:asciiTheme="minorHAnsi" w:hAnsiTheme="minorHAnsi" w:cstheme="minorHAnsi"/>
          <w:sz w:val="24"/>
          <w:lang w:eastAsia="de-DE"/>
        </w:rPr>
      </w:pPr>
      <w:r w:rsidRPr="00EE3C1E">
        <w:rPr>
          <w:rFonts w:asciiTheme="minorHAnsi" w:hAnsiTheme="minorHAnsi" w:cstheme="minorHAnsi"/>
          <w:sz w:val="24"/>
          <w:lang w:eastAsia="de-DE"/>
        </w:rPr>
        <w:t>Proposed</w:t>
      </w:r>
      <w:r w:rsidR="008F7DE7" w:rsidRPr="00EE3C1E">
        <w:rPr>
          <w:rFonts w:asciiTheme="minorHAnsi" w:hAnsiTheme="minorHAnsi" w:cstheme="minorHAnsi"/>
          <w:sz w:val="24"/>
          <w:lang w:eastAsia="de-DE"/>
        </w:rPr>
        <w:t xml:space="preserve"> trainings </w:t>
      </w:r>
      <w:r w:rsidRPr="00EE3C1E">
        <w:rPr>
          <w:rFonts w:asciiTheme="minorHAnsi" w:hAnsiTheme="minorHAnsi" w:cstheme="minorHAnsi"/>
          <w:sz w:val="24"/>
          <w:lang w:eastAsia="de-DE"/>
        </w:rPr>
        <w:t>are</w:t>
      </w:r>
      <w:r w:rsidR="008F7DE7" w:rsidRPr="00EE3C1E">
        <w:rPr>
          <w:rFonts w:asciiTheme="minorHAnsi" w:hAnsiTheme="minorHAnsi" w:cstheme="minorHAnsi"/>
          <w:sz w:val="24"/>
          <w:lang w:eastAsia="de-DE"/>
        </w:rPr>
        <w:t xml:space="preserve"> </w:t>
      </w:r>
      <w:r w:rsidRPr="00EE3C1E">
        <w:rPr>
          <w:rFonts w:asciiTheme="minorHAnsi" w:hAnsiTheme="minorHAnsi" w:cstheme="minorHAnsi"/>
          <w:sz w:val="24"/>
          <w:lang w:eastAsia="de-DE"/>
        </w:rPr>
        <w:t>scheduled</w:t>
      </w:r>
      <w:r w:rsidR="00E30B5E" w:rsidRPr="00EE3C1E">
        <w:rPr>
          <w:rFonts w:asciiTheme="minorHAnsi" w:hAnsiTheme="minorHAnsi" w:cstheme="minorHAnsi"/>
          <w:sz w:val="24"/>
          <w:lang w:eastAsia="de-DE"/>
        </w:rPr>
        <w:t xml:space="preserve"> from </w:t>
      </w:r>
      <w:r w:rsidR="00351651" w:rsidRPr="00EE3C1E">
        <w:rPr>
          <w:rFonts w:asciiTheme="minorHAnsi" w:hAnsiTheme="minorHAnsi" w:cstheme="minorHAnsi"/>
          <w:sz w:val="24"/>
          <w:lang w:eastAsia="de-DE"/>
        </w:rPr>
        <w:t>14</w:t>
      </w:r>
      <w:r w:rsidR="00E30B5E" w:rsidRPr="00EE3C1E">
        <w:rPr>
          <w:rFonts w:asciiTheme="minorHAnsi" w:hAnsiTheme="minorHAnsi" w:cstheme="minorHAnsi"/>
          <w:sz w:val="24"/>
          <w:lang w:eastAsia="de-DE"/>
        </w:rPr>
        <w:t>-0</w:t>
      </w:r>
      <w:r w:rsidR="00351651" w:rsidRPr="00EE3C1E">
        <w:rPr>
          <w:rFonts w:asciiTheme="minorHAnsi" w:hAnsiTheme="minorHAnsi" w:cstheme="minorHAnsi"/>
          <w:sz w:val="24"/>
          <w:lang w:eastAsia="de-DE"/>
        </w:rPr>
        <w:t>6</w:t>
      </w:r>
      <w:r w:rsidR="00E30B5E" w:rsidRPr="00EE3C1E">
        <w:rPr>
          <w:rFonts w:asciiTheme="minorHAnsi" w:hAnsiTheme="minorHAnsi" w:cstheme="minorHAnsi"/>
          <w:sz w:val="24"/>
          <w:lang w:eastAsia="de-DE"/>
        </w:rPr>
        <w:t>-2021</w:t>
      </w:r>
      <w:r w:rsidR="008F7DE7" w:rsidRPr="00EE3C1E">
        <w:rPr>
          <w:rFonts w:asciiTheme="minorHAnsi" w:hAnsiTheme="minorHAnsi" w:cstheme="minorHAnsi"/>
          <w:sz w:val="24"/>
          <w:lang w:eastAsia="de-DE"/>
        </w:rPr>
        <w:t xml:space="preserve"> in </w:t>
      </w:r>
      <w:r w:rsidR="001C2718" w:rsidRPr="00EE3C1E">
        <w:rPr>
          <w:rFonts w:asciiTheme="minorHAnsi" w:hAnsiTheme="minorHAnsi" w:cstheme="minorHAnsi"/>
          <w:sz w:val="24"/>
          <w:lang w:eastAsia="de-DE"/>
        </w:rPr>
        <w:t>21</w:t>
      </w:r>
      <w:r w:rsidR="008F7DE7" w:rsidRPr="00EE3C1E">
        <w:rPr>
          <w:rFonts w:asciiTheme="minorHAnsi" w:hAnsiTheme="minorHAnsi" w:cstheme="minorHAnsi"/>
          <w:sz w:val="24"/>
          <w:lang w:eastAsia="de-DE"/>
        </w:rPr>
        <w:t xml:space="preserve"> U</w:t>
      </w:r>
      <w:r w:rsidR="001C2718" w:rsidRPr="00EE3C1E">
        <w:rPr>
          <w:rFonts w:asciiTheme="minorHAnsi" w:hAnsiTheme="minorHAnsi" w:cstheme="minorHAnsi"/>
          <w:sz w:val="24"/>
          <w:lang w:eastAsia="de-DE"/>
        </w:rPr>
        <w:t xml:space="preserve">nion </w:t>
      </w:r>
      <w:r w:rsidR="008F7DE7" w:rsidRPr="00EE3C1E">
        <w:rPr>
          <w:rFonts w:asciiTheme="minorHAnsi" w:hAnsiTheme="minorHAnsi" w:cstheme="minorHAnsi"/>
          <w:sz w:val="24"/>
          <w:lang w:eastAsia="de-DE"/>
        </w:rPr>
        <w:t>C</w:t>
      </w:r>
      <w:r w:rsidR="001C2718" w:rsidRPr="00EE3C1E">
        <w:rPr>
          <w:rFonts w:asciiTheme="minorHAnsi" w:hAnsiTheme="minorHAnsi" w:cstheme="minorHAnsi"/>
          <w:sz w:val="24"/>
          <w:lang w:eastAsia="de-DE"/>
        </w:rPr>
        <w:t>ouncil</w:t>
      </w:r>
      <w:r w:rsidR="008F7DE7" w:rsidRPr="00EE3C1E">
        <w:rPr>
          <w:rFonts w:asciiTheme="minorHAnsi" w:hAnsiTheme="minorHAnsi" w:cstheme="minorHAnsi"/>
          <w:sz w:val="24"/>
          <w:lang w:eastAsia="de-DE"/>
        </w:rPr>
        <w:t xml:space="preserve">s of </w:t>
      </w:r>
      <w:r w:rsidR="00E30B5E" w:rsidRPr="00EE3C1E">
        <w:rPr>
          <w:rFonts w:asciiTheme="minorHAnsi" w:hAnsiTheme="minorHAnsi" w:cstheme="minorHAnsi"/>
          <w:sz w:val="24"/>
          <w:lang w:eastAsia="de-DE"/>
        </w:rPr>
        <w:t>both</w:t>
      </w:r>
      <w:r w:rsidR="008F7DE7" w:rsidRPr="00EE3C1E">
        <w:rPr>
          <w:rFonts w:asciiTheme="minorHAnsi" w:hAnsiTheme="minorHAnsi" w:cstheme="minorHAnsi"/>
          <w:sz w:val="24"/>
          <w:lang w:eastAsia="de-DE"/>
        </w:rPr>
        <w:t xml:space="preserve"> district</w:t>
      </w:r>
      <w:r w:rsidR="00E30B5E" w:rsidRPr="00EE3C1E">
        <w:rPr>
          <w:rFonts w:asciiTheme="minorHAnsi" w:hAnsiTheme="minorHAnsi" w:cstheme="minorHAnsi"/>
          <w:sz w:val="24"/>
          <w:lang w:eastAsia="de-DE"/>
        </w:rPr>
        <w:t xml:space="preserve"> Rajanpur and </w:t>
      </w:r>
      <w:r w:rsidR="00D44F48" w:rsidRPr="00EE3C1E">
        <w:rPr>
          <w:rFonts w:asciiTheme="minorHAnsi" w:hAnsiTheme="minorHAnsi" w:cstheme="minorHAnsi"/>
          <w:sz w:val="24"/>
          <w:lang w:eastAsia="de-DE"/>
        </w:rPr>
        <w:t>district</w:t>
      </w:r>
      <w:r w:rsidR="00E30B5E" w:rsidRPr="00EE3C1E">
        <w:rPr>
          <w:rFonts w:asciiTheme="minorHAnsi" w:hAnsiTheme="minorHAnsi" w:cstheme="minorHAnsi"/>
          <w:sz w:val="24"/>
          <w:lang w:eastAsia="de-DE"/>
        </w:rPr>
        <w:t xml:space="preserve"> Muzaffargarh</w:t>
      </w:r>
      <w:r w:rsidR="008F7DE7" w:rsidRPr="00EE3C1E">
        <w:rPr>
          <w:rFonts w:asciiTheme="minorHAnsi" w:hAnsiTheme="minorHAnsi" w:cstheme="minorHAnsi"/>
          <w:sz w:val="24"/>
          <w:lang w:eastAsia="de-DE"/>
        </w:rPr>
        <w:t xml:space="preserve">. Total timeframe </w:t>
      </w:r>
      <w:r w:rsidR="00E30B5E" w:rsidRPr="00EE3C1E">
        <w:rPr>
          <w:rFonts w:asciiTheme="minorHAnsi" w:hAnsiTheme="minorHAnsi" w:cstheme="minorHAnsi"/>
          <w:sz w:val="24"/>
          <w:lang w:eastAsia="de-DE"/>
        </w:rPr>
        <w:t>for all deliverables</w:t>
      </w:r>
      <w:r w:rsidR="008F7DE7" w:rsidRPr="00EE3C1E">
        <w:rPr>
          <w:rFonts w:asciiTheme="minorHAnsi" w:hAnsiTheme="minorHAnsi" w:cstheme="minorHAnsi"/>
          <w:sz w:val="24"/>
          <w:lang w:eastAsia="de-DE"/>
        </w:rPr>
        <w:t xml:space="preserve"> </w:t>
      </w:r>
      <w:r w:rsidR="00E30B5E" w:rsidRPr="00EE3C1E">
        <w:rPr>
          <w:rFonts w:asciiTheme="minorHAnsi" w:hAnsiTheme="minorHAnsi" w:cstheme="minorHAnsi"/>
          <w:sz w:val="24"/>
          <w:lang w:eastAsia="de-DE"/>
        </w:rPr>
        <w:t xml:space="preserve">of </w:t>
      </w:r>
      <w:r w:rsidR="008F7DE7" w:rsidRPr="00EE3C1E">
        <w:rPr>
          <w:rFonts w:asciiTheme="minorHAnsi" w:hAnsiTheme="minorHAnsi" w:cstheme="minorHAnsi"/>
          <w:sz w:val="24"/>
          <w:lang w:eastAsia="de-DE"/>
        </w:rPr>
        <w:t xml:space="preserve">assignment is </w:t>
      </w:r>
      <w:r w:rsidR="000D365C" w:rsidRPr="00EE3C1E">
        <w:rPr>
          <w:rFonts w:asciiTheme="minorHAnsi" w:hAnsiTheme="minorHAnsi" w:cstheme="minorHAnsi"/>
          <w:sz w:val="24"/>
          <w:lang w:eastAsia="de-DE"/>
        </w:rPr>
        <w:t>5</w:t>
      </w:r>
      <w:r w:rsidR="008031EC" w:rsidRPr="00EE3C1E">
        <w:rPr>
          <w:rFonts w:asciiTheme="minorHAnsi" w:hAnsiTheme="minorHAnsi" w:cstheme="minorHAnsi"/>
          <w:sz w:val="24"/>
          <w:lang w:eastAsia="de-DE"/>
        </w:rPr>
        <w:t>0</w:t>
      </w:r>
      <w:r w:rsidR="008F7DE7" w:rsidRPr="00EE3C1E">
        <w:rPr>
          <w:rFonts w:asciiTheme="minorHAnsi" w:hAnsiTheme="minorHAnsi" w:cstheme="minorHAnsi"/>
          <w:sz w:val="24"/>
          <w:lang w:eastAsia="de-DE"/>
        </w:rPr>
        <w:t xml:space="preserve"> days</w:t>
      </w:r>
      <w:r w:rsidR="00E30B5E" w:rsidRPr="00EE3C1E">
        <w:rPr>
          <w:rFonts w:asciiTheme="minorHAnsi" w:hAnsiTheme="minorHAnsi" w:cstheme="minorHAnsi"/>
          <w:sz w:val="24"/>
          <w:lang w:eastAsia="de-DE"/>
        </w:rPr>
        <w:t xml:space="preserve"> that include pre, during and post stages of assignment</w:t>
      </w:r>
      <w:r w:rsidR="008F7DE7" w:rsidRPr="00EE3C1E">
        <w:rPr>
          <w:rFonts w:asciiTheme="minorHAnsi" w:hAnsiTheme="minorHAnsi" w:cstheme="minorHAnsi"/>
          <w:sz w:val="24"/>
          <w:lang w:eastAsia="de-DE"/>
        </w:rPr>
        <w:t xml:space="preserve">. </w:t>
      </w:r>
      <w:r w:rsidR="00E30B5E" w:rsidRPr="00EE3C1E">
        <w:rPr>
          <w:rFonts w:asciiTheme="minorHAnsi" w:hAnsiTheme="minorHAnsi" w:cstheme="minorHAnsi"/>
          <w:sz w:val="24"/>
          <w:lang w:eastAsia="de-DE"/>
        </w:rPr>
        <w:t>Refer to following</w:t>
      </w:r>
      <w:r w:rsidR="008F7DE7" w:rsidRPr="00EE3C1E">
        <w:rPr>
          <w:rFonts w:asciiTheme="minorHAnsi" w:hAnsiTheme="minorHAnsi" w:cstheme="minorHAnsi"/>
          <w:sz w:val="24"/>
          <w:lang w:eastAsia="de-DE"/>
        </w:rPr>
        <w:t xml:space="preserve"> table </w:t>
      </w:r>
      <w:r w:rsidR="00E30B5E" w:rsidRPr="00EE3C1E">
        <w:rPr>
          <w:rFonts w:asciiTheme="minorHAnsi" w:hAnsiTheme="minorHAnsi" w:cstheme="minorHAnsi"/>
          <w:sz w:val="24"/>
          <w:lang w:eastAsia="de-DE"/>
        </w:rPr>
        <w:t>for more details of work</w:t>
      </w:r>
      <w:r w:rsidR="007D1415" w:rsidRPr="00EE3C1E">
        <w:rPr>
          <w:rFonts w:asciiTheme="minorHAnsi" w:hAnsiTheme="minorHAnsi" w:cstheme="minorHAnsi"/>
          <w:sz w:val="24"/>
          <w:lang w:eastAsia="de-DE"/>
        </w:rPr>
        <w:t>.</w:t>
      </w:r>
    </w:p>
    <w:tbl>
      <w:tblPr>
        <w:tblStyle w:val="TableGrid"/>
        <w:tblW w:w="10132" w:type="dxa"/>
        <w:jc w:val="center"/>
        <w:tblLook w:val="04A0" w:firstRow="1" w:lastRow="0" w:firstColumn="1" w:lastColumn="0" w:noHBand="0" w:noVBand="1"/>
      </w:tblPr>
      <w:tblGrid>
        <w:gridCol w:w="540"/>
        <w:gridCol w:w="5747"/>
        <w:gridCol w:w="2326"/>
        <w:gridCol w:w="1519"/>
      </w:tblGrid>
      <w:tr w:rsidR="00576191" w:rsidRPr="00EE3C1E" w14:paraId="10AD82D1" w14:textId="77777777" w:rsidTr="00BA456B">
        <w:trPr>
          <w:trHeight w:val="541"/>
          <w:jc w:val="center"/>
        </w:trPr>
        <w:tc>
          <w:tcPr>
            <w:tcW w:w="540" w:type="dxa"/>
            <w:shd w:val="clear" w:color="auto" w:fill="F2F2F2" w:themeFill="background1" w:themeFillShade="F2"/>
          </w:tcPr>
          <w:p w14:paraId="047DD87A" w14:textId="2C40FA17" w:rsidR="00576191" w:rsidRPr="00EE3C1E" w:rsidRDefault="00576191" w:rsidP="00894BEE">
            <w:pPr>
              <w:autoSpaceDE w:val="0"/>
              <w:autoSpaceDN w:val="0"/>
              <w:adjustRightInd w:val="0"/>
              <w:jc w:val="center"/>
              <w:rPr>
                <w:rFonts w:asciiTheme="minorHAnsi" w:hAnsiTheme="minorHAnsi" w:cstheme="minorHAnsi"/>
                <w:b/>
                <w:bCs/>
                <w:sz w:val="24"/>
                <w:lang w:eastAsia="de-DE"/>
              </w:rPr>
            </w:pPr>
            <w:r w:rsidRPr="00EE3C1E">
              <w:rPr>
                <w:rFonts w:asciiTheme="minorHAnsi" w:hAnsiTheme="minorHAnsi" w:cstheme="minorHAnsi"/>
                <w:b/>
                <w:bCs/>
                <w:sz w:val="24"/>
                <w:lang w:eastAsia="de-DE"/>
              </w:rPr>
              <w:t>Sr. #</w:t>
            </w:r>
          </w:p>
        </w:tc>
        <w:tc>
          <w:tcPr>
            <w:tcW w:w="5747" w:type="dxa"/>
            <w:shd w:val="clear" w:color="auto" w:fill="F2F2F2" w:themeFill="background1" w:themeFillShade="F2"/>
          </w:tcPr>
          <w:p w14:paraId="7ADCDB1D" w14:textId="65ABBB39" w:rsidR="00576191" w:rsidRPr="00EE3C1E" w:rsidRDefault="00576191" w:rsidP="00894BEE">
            <w:pPr>
              <w:autoSpaceDE w:val="0"/>
              <w:autoSpaceDN w:val="0"/>
              <w:adjustRightInd w:val="0"/>
              <w:jc w:val="center"/>
              <w:rPr>
                <w:rFonts w:asciiTheme="minorHAnsi" w:hAnsiTheme="minorHAnsi" w:cstheme="minorHAnsi"/>
                <w:b/>
                <w:bCs/>
                <w:sz w:val="24"/>
                <w:lang w:eastAsia="de-DE"/>
              </w:rPr>
            </w:pPr>
            <w:r w:rsidRPr="00EE3C1E">
              <w:rPr>
                <w:rFonts w:asciiTheme="minorHAnsi" w:hAnsiTheme="minorHAnsi" w:cstheme="minorHAnsi"/>
                <w:b/>
                <w:bCs/>
                <w:sz w:val="24"/>
                <w:lang w:eastAsia="de-DE"/>
              </w:rPr>
              <w:t>Description of Deliverables</w:t>
            </w:r>
          </w:p>
        </w:tc>
        <w:tc>
          <w:tcPr>
            <w:tcW w:w="2326" w:type="dxa"/>
            <w:shd w:val="clear" w:color="auto" w:fill="F2F2F2" w:themeFill="background1" w:themeFillShade="F2"/>
          </w:tcPr>
          <w:p w14:paraId="44847F42" w14:textId="3218843C" w:rsidR="00576191" w:rsidRPr="00EE3C1E" w:rsidRDefault="00576191" w:rsidP="00894BEE">
            <w:pPr>
              <w:autoSpaceDE w:val="0"/>
              <w:autoSpaceDN w:val="0"/>
              <w:adjustRightInd w:val="0"/>
              <w:jc w:val="center"/>
              <w:rPr>
                <w:rFonts w:asciiTheme="minorHAnsi" w:hAnsiTheme="minorHAnsi" w:cstheme="minorHAnsi"/>
                <w:b/>
                <w:bCs/>
                <w:sz w:val="24"/>
                <w:lang w:eastAsia="de-DE"/>
              </w:rPr>
            </w:pPr>
            <w:r w:rsidRPr="00EE3C1E">
              <w:rPr>
                <w:rFonts w:asciiTheme="minorHAnsi" w:hAnsiTheme="minorHAnsi" w:cstheme="minorHAnsi"/>
                <w:b/>
                <w:bCs/>
                <w:sz w:val="24"/>
                <w:lang w:eastAsia="de-DE"/>
              </w:rPr>
              <w:t>Evidences</w:t>
            </w:r>
          </w:p>
        </w:tc>
        <w:tc>
          <w:tcPr>
            <w:tcW w:w="1519" w:type="dxa"/>
            <w:shd w:val="clear" w:color="auto" w:fill="F2F2F2" w:themeFill="background1" w:themeFillShade="F2"/>
          </w:tcPr>
          <w:p w14:paraId="6A27B73D" w14:textId="36FBC357" w:rsidR="00576191" w:rsidRPr="00EE3C1E" w:rsidRDefault="00576191" w:rsidP="00894BEE">
            <w:pPr>
              <w:autoSpaceDE w:val="0"/>
              <w:autoSpaceDN w:val="0"/>
              <w:adjustRightInd w:val="0"/>
              <w:jc w:val="center"/>
              <w:rPr>
                <w:rFonts w:asciiTheme="minorHAnsi" w:hAnsiTheme="minorHAnsi" w:cstheme="minorHAnsi"/>
                <w:b/>
                <w:bCs/>
                <w:sz w:val="24"/>
                <w:lang w:eastAsia="de-DE"/>
              </w:rPr>
            </w:pPr>
            <w:r w:rsidRPr="00EE3C1E">
              <w:rPr>
                <w:rFonts w:asciiTheme="minorHAnsi" w:hAnsiTheme="minorHAnsi" w:cstheme="minorHAnsi"/>
                <w:b/>
                <w:bCs/>
                <w:sz w:val="24"/>
                <w:lang w:eastAsia="de-DE"/>
              </w:rPr>
              <w:t>Tentative time/days</w:t>
            </w:r>
          </w:p>
        </w:tc>
      </w:tr>
      <w:tr w:rsidR="00576191" w:rsidRPr="00EE3C1E" w14:paraId="51C574F0" w14:textId="77777777" w:rsidTr="00BA456B">
        <w:trPr>
          <w:trHeight w:val="1347"/>
          <w:jc w:val="center"/>
        </w:trPr>
        <w:tc>
          <w:tcPr>
            <w:tcW w:w="540" w:type="dxa"/>
          </w:tcPr>
          <w:p w14:paraId="289E6C22" w14:textId="571402BF" w:rsidR="00576191" w:rsidRPr="00EE3C1E" w:rsidRDefault="00576191" w:rsidP="00894BEE">
            <w:pPr>
              <w:autoSpaceDE w:val="0"/>
              <w:autoSpaceDN w:val="0"/>
              <w:adjustRightInd w:val="0"/>
              <w:jc w:val="center"/>
              <w:rPr>
                <w:rFonts w:asciiTheme="minorHAnsi" w:hAnsiTheme="minorHAnsi" w:cstheme="minorHAnsi"/>
                <w:sz w:val="24"/>
                <w:lang w:eastAsia="de-DE"/>
              </w:rPr>
            </w:pPr>
            <w:r w:rsidRPr="00EE3C1E">
              <w:rPr>
                <w:rFonts w:asciiTheme="minorHAnsi" w:hAnsiTheme="minorHAnsi" w:cstheme="minorHAnsi"/>
                <w:sz w:val="24"/>
                <w:lang w:eastAsia="de-DE"/>
              </w:rPr>
              <w:t>1</w:t>
            </w:r>
          </w:p>
        </w:tc>
        <w:tc>
          <w:tcPr>
            <w:tcW w:w="5747" w:type="dxa"/>
          </w:tcPr>
          <w:p w14:paraId="7D2536BF" w14:textId="1F03F217" w:rsidR="00576191" w:rsidRPr="00EE3C1E" w:rsidRDefault="00576191" w:rsidP="00223BA9">
            <w:pPr>
              <w:jc w:val="both"/>
              <w:rPr>
                <w:rFonts w:asciiTheme="minorHAnsi" w:hAnsiTheme="minorHAnsi" w:cstheme="minorHAnsi"/>
                <w:sz w:val="24"/>
                <w:lang w:eastAsia="de-DE"/>
              </w:rPr>
            </w:pPr>
            <w:r w:rsidRPr="00EE3C1E">
              <w:rPr>
                <w:rFonts w:asciiTheme="minorHAnsi" w:hAnsiTheme="minorHAnsi" w:cstheme="minorHAnsi"/>
                <w:sz w:val="24"/>
                <w:lang w:eastAsia="de-DE"/>
              </w:rPr>
              <w:t>Training need assessment consulting field staff and executive bodies of UCRFs/UCDMCs and develop draft report which highlights identified knowledge and skill gaps, limitations and areas of capacity enhancement of participants</w:t>
            </w:r>
          </w:p>
        </w:tc>
        <w:tc>
          <w:tcPr>
            <w:tcW w:w="2326" w:type="dxa"/>
          </w:tcPr>
          <w:p w14:paraId="782A8271" w14:textId="17426577" w:rsidR="00576191" w:rsidRPr="00EE3C1E" w:rsidRDefault="00576191" w:rsidP="000D365C">
            <w:pPr>
              <w:autoSpaceDE w:val="0"/>
              <w:autoSpaceDN w:val="0"/>
              <w:adjustRightInd w:val="0"/>
              <w:jc w:val="both"/>
              <w:rPr>
                <w:rFonts w:asciiTheme="minorHAnsi" w:hAnsiTheme="minorHAnsi" w:cstheme="minorHAnsi"/>
                <w:sz w:val="24"/>
                <w:lang w:eastAsia="de-DE"/>
              </w:rPr>
            </w:pPr>
            <w:r w:rsidRPr="00EE3C1E">
              <w:rPr>
                <w:rFonts w:asciiTheme="minorHAnsi" w:hAnsiTheme="minorHAnsi" w:cstheme="minorHAnsi"/>
                <w:sz w:val="24"/>
                <w:lang w:eastAsia="de-DE"/>
              </w:rPr>
              <w:t>TNA report</w:t>
            </w:r>
          </w:p>
          <w:p w14:paraId="33137A5F" w14:textId="2642D3E5" w:rsidR="00576191" w:rsidRPr="00EE3C1E" w:rsidRDefault="00576191" w:rsidP="008F7DE7">
            <w:pPr>
              <w:autoSpaceDE w:val="0"/>
              <w:autoSpaceDN w:val="0"/>
              <w:adjustRightInd w:val="0"/>
              <w:jc w:val="both"/>
              <w:rPr>
                <w:rFonts w:asciiTheme="minorHAnsi" w:hAnsiTheme="minorHAnsi" w:cstheme="minorHAnsi"/>
                <w:sz w:val="24"/>
              </w:rPr>
            </w:pPr>
          </w:p>
        </w:tc>
        <w:tc>
          <w:tcPr>
            <w:tcW w:w="1519" w:type="dxa"/>
          </w:tcPr>
          <w:p w14:paraId="14EAB9F6" w14:textId="31C8518A" w:rsidR="00576191" w:rsidRPr="00EE3C1E" w:rsidRDefault="00576191" w:rsidP="00894BEE">
            <w:pPr>
              <w:autoSpaceDE w:val="0"/>
              <w:autoSpaceDN w:val="0"/>
              <w:adjustRightInd w:val="0"/>
              <w:jc w:val="center"/>
              <w:rPr>
                <w:rFonts w:asciiTheme="minorHAnsi" w:hAnsiTheme="minorHAnsi" w:cstheme="minorHAnsi"/>
                <w:sz w:val="24"/>
                <w:lang w:eastAsia="de-DE"/>
              </w:rPr>
            </w:pPr>
            <w:r w:rsidRPr="00EE3C1E">
              <w:rPr>
                <w:rFonts w:asciiTheme="minorHAnsi" w:hAnsiTheme="minorHAnsi" w:cstheme="minorHAnsi"/>
                <w:sz w:val="24"/>
                <w:lang w:eastAsia="de-DE"/>
              </w:rPr>
              <w:t>4 days</w:t>
            </w:r>
          </w:p>
          <w:p w14:paraId="29879756" w14:textId="0A453086" w:rsidR="00576191" w:rsidRPr="00EE3C1E" w:rsidRDefault="00576191" w:rsidP="00894BEE">
            <w:pPr>
              <w:autoSpaceDE w:val="0"/>
              <w:autoSpaceDN w:val="0"/>
              <w:adjustRightInd w:val="0"/>
              <w:jc w:val="center"/>
              <w:rPr>
                <w:rFonts w:asciiTheme="minorHAnsi" w:hAnsiTheme="minorHAnsi" w:cstheme="minorHAnsi"/>
                <w:sz w:val="24"/>
                <w:lang w:eastAsia="de-DE"/>
              </w:rPr>
            </w:pPr>
          </w:p>
        </w:tc>
      </w:tr>
      <w:tr w:rsidR="00576191" w:rsidRPr="00EE3C1E" w14:paraId="434B5AC9" w14:textId="77777777" w:rsidTr="00BA456B">
        <w:trPr>
          <w:trHeight w:val="1026"/>
          <w:jc w:val="center"/>
        </w:trPr>
        <w:tc>
          <w:tcPr>
            <w:tcW w:w="540" w:type="dxa"/>
          </w:tcPr>
          <w:p w14:paraId="05F1FE84" w14:textId="460AB7B0" w:rsidR="00576191" w:rsidRPr="00EE3C1E" w:rsidRDefault="00576191" w:rsidP="00894BEE">
            <w:pPr>
              <w:autoSpaceDE w:val="0"/>
              <w:autoSpaceDN w:val="0"/>
              <w:adjustRightInd w:val="0"/>
              <w:jc w:val="center"/>
              <w:rPr>
                <w:rFonts w:asciiTheme="minorHAnsi" w:hAnsiTheme="minorHAnsi" w:cstheme="minorHAnsi"/>
                <w:sz w:val="24"/>
                <w:lang w:eastAsia="de-DE"/>
              </w:rPr>
            </w:pPr>
            <w:r w:rsidRPr="00EE3C1E">
              <w:rPr>
                <w:rFonts w:asciiTheme="minorHAnsi" w:hAnsiTheme="minorHAnsi" w:cstheme="minorHAnsi"/>
                <w:sz w:val="24"/>
                <w:lang w:eastAsia="de-DE"/>
              </w:rPr>
              <w:lastRenderedPageBreak/>
              <w:t>2</w:t>
            </w:r>
          </w:p>
        </w:tc>
        <w:tc>
          <w:tcPr>
            <w:tcW w:w="5747" w:type="dxa"/>
          </w:tcPr>
          <w:p w14:paraId="1F240BF5" w14:textId="20523660" w:rsidR="00576191" w:rsidRPr="00EE3C1E" w:rsidRDefault="00576191" w:rsidP="00223BA9">
            <w:pPr>
              <w:autoSpaceDE w:val="0"/>
              <w:autoSpaceDN w:val="0"/>
              <w:adjustRightInd w:val="0"/>
              <w:jc w:val="both"/>
              <w:rPr>
                <w:rFonts w:asciiTheme="minorHAnsi" w:hAnsiTheme="minorHAnsi" w:cstheme="minorHAnsi"/>
                <w:sz w:val="24"/>
                <w:lang w:eastAsia="de-DE"/>
              </w:rPr>
            </w:pPr>
            <w:r w:rsidRPr="00EE3C1E">
              <w:rPr>
                <w:rFonts w:asciiTheme="minorHAnsi" w:hAnsiTheme="minorHAnsi" w:cstheme="minorHAnsi"/>
                <w:sz w:val="24"/>
                <w:lang w:eastAsia="de-DE"/>
              </w:rPr>
              <w:t>Review the current social mobilization materials, approaches, and existing practices among Doaba Foundation and preparation of participant’s handbook for trainings.</w:t>
            </w:r>
          </w:p>
        </w:tc>
        <w:tc>
          <w:tcPr>
            <w:tcW w:w="2326" w:type="dxa"/>
          </w:tcPr>
          <w:p w14:paraId="47FF7805" w14:textId="1F52AFBD" w:rsidR="00576191" w:rsidRPr="00EE3C1E" w:rsidRDefault="00576191" w:rsidP="000D365C">
            <w:pPr>
              <w:autoSpaceDE w:val="0"/>
              <w:autoSpaceDN w:val="0"/>
              <w:adjustRightInd w:val="0"/>
              <w:jc w:val="both"/>
              <w:rPr>
                <w:rFonts w:asciiTheme="minorHAnsi" w:hAnsiTheme="minorHAnsi" w:cstheme="minorHAnsi"/>
                <w:sz w:val="24"/>
              </w:rPr>
            </w:pPr>
            <w:r w:rsidRPr="00EE3C1E">
              <w:rPr>
                <w:rFonts w:asciiTheme="minorHAnsi" w:hAnsiTheme="minorHAnsi" w:cstheme="minorHAnsi"/>
                <w:sz w:val="24"/>
              </w:rPr>
              <w:t>Reviewed material</w:t>
            </w:r>
          </w:p>
          <w:p w14:paraId="78395165" w14:textId="2EAC2B37" w:rsidR="00576191" w:rsidRPr="00EE3C1E" w:rsidRDefault="00576191" w:rsidP="000D365C">
            <w:pPr>
              <w:autoSpaceDE w:val="0"/>
              <w:autoSpaceDN w:val="0"/>
              <w:adjustRightInd w:val="0"/>
              <w:jc w:val="both"/>
              <w:rPr>
                <w:rFonts w:asciiTheme="minorHAnsi" w:hAnsiTheme="minorHAnsi" w:cstheme="minorHAnsi"/>
                <w:sz w:val="24"/>
                <w:lang w:eastAsia="de-DE"/>
              </w:rPr>
            </w:pPr>
            <w:r w:rsidRPr="00EE3C1E">
              <w:rPr>
                <w:rFonts w:asciiTheme="minorHAnsi" w:hAnsiTheme="minorHAnsi" w:cstheme="minorHAnsi"/>
                <w:sz w:val="24"/>
              </w:rPr>
              <w:t>Participants handbook</w:t>
            </w:r>
          </w:p>
        </w:tc>
        <w:tc>
          <w:tcPr>
            <w:tcW w:w="1519" w:type="dxa"/>
          </w:tcPr>
          <w:p w14:paraId="1859ACEA" w14:textId="461433EF" w:rsidR="00576191" w:rsidRPr="00EE3C1E" w:rsidRDefault="00576191" w:rsidP="00894BEE">
            <w:pPr>
              <w:autoSpaceDE w:val="0"/>
              <w:autoSpaceDN w:val="0"/>
              <w:adjustRightInd w:val="0"/>
              <w:jc w:val="center"/>
              <w:rPr>
                <w:rFonts w:asciiTheme="minorHAnsi" w:hAnsiTheme="minorHAnsi" w:cstheme="minorHAnsi"/>
                <w:sz w:val="24"/>
                <w:lang w:eastAsia="de-DE"/>
              </w:rPr>
            </w:pPr>
            <w:r w:rsidRPr="00EE3C1E">
              <w:rPr>
                <w:rFonts w:asciiTheme="minorHAnsi" w:hAnsiTheme="minorHAnsi" w:cstheme="minorHAnsi"/>
                <w:sz w:val="24"/>
                <w:lang w:eastAsia="de-DE"/>
              </w:rPr>
              <w:t>4 days</w:t>
            </w:r>
          </w:p>
        </w:tc>
      </w:tr>
      <w:tr w:rsidR="00576191" w:rsidRPr="00EE3C1E" w14:paraId="70AE02CE" w14:textId="77777777" w:rsidTr="00BA456B">
        <w:trPr>
          <w:trHeight w:val="777"/>
          <w:jc w:val="center"/>
        </w:trPr>
        <w:tc>
          <w:tcPr>
            <w:tcW w:w="540" w:type="dxa"/>
          </w:tcPr>
          <w:p w14:paraId="705C1CAA" w14:textId="47167463" w:rsidR="00576191" w:rsidRPr="00EE3C1E" w:rsidRDefault="00576191" w:rsidP="00894BEE">
            <w:pPr>
              <w:autoSpaceDE w:val="0"/>
              <w:autoSpaceDN w:val="0"/>
              <w:adjustRightInd w:val="0"/>
              <w:jc w:val="center"/>
              <w:rPr>
                <w:rFonts w:asciiTheme="minorHAnsi" w:hAnsiTheme="minorHAnsi" w:cstheme="minorHAnsi"/>
                <w:sz w:val="24"/>
                <w:lang w:eastAsia="de-DE"/>
              </w:rPr>
            </w:pPr>
            <w:r w:rsidRPr="00EE3C1E">
              <w:rPr>
                <w:rFonts w:asciiTheme="minorHAnsi" w:hAnsiTheme="minorHAnsi" w:cstheme="minorHAnsi"/>
                <w:sz w:val="24"/>
                <w:lang w:eastAsia="de-DE"/>
              </w:rPr>
              <w:t>3</w:t>
            </w:r>
          </w:p>
        </w:tc>
        <w:tc>
          <w:tcPr>
            <w:tcW w:w="5747" w:type="dxa"/>
          </w:tcPr>
          <w:p w14:paraId="18C4964E" w14:textId="5AFFC286" w:rsidR="00576191" w:rsidRPr="00EE3C1E" w:rsidRDefault="00576191" w:rsidP="00452200">
            <w:pPr>
              <w:autoSpaceDE w:val="0"/>
              <w:autoSpaceDN w:val="0"/>
              <w:adjustRightInd w:val="0"/>
              <w:jc w:val="both"/>
              <w:rPr>
                <w:rFonts w:asciiTheme="minorHAnsi" w:hAnsiTheme="minorHAnsi" w:cstheme="minorHAnsi"/>
                <w:sz w:val="24"/>
                <w:lang w:eastAsia="de-DE"/>
              </w:rPr>
            </w:pPr>
            <w:r w:rsidRPr="00EE3C1E">
              <w:rPr>
                <w:rFonts w:asciiTheme="minorHAnsi" w:hAnsiTheme="minorHAnsi" w:cstheme="minorHAnsi"/>
                <w:sz w:val="24"/>
                <w:lang w:eastAsia="de-DE"/>
              </w:rPr>
              <w:t xml:space="preserve">Conduct Two days </w:t>
            </w:r>
            <w:proofErr w:type="spellStart"/>
            <w:r w:rsidRPr="00EE3C1E">
              <w:rPr>
                <w:rFonts w:asciiTheme="minorHAnsi" w:hAnsiTheme="minorHAnsi" w:cstheme="minorHAnsi"/>
                <w:sz w:val="24"/>
                <w:lang w:eastAsia="de-DE"/>
              </w:rPr>
              <w:t>ToT</w:t>
            </w:r>
            <w:proofErr w:type="spellEnd"/>
            <w:r w:rsidRPr="00EE3C1E">
              <w:rPr>
                <w:rFonts w:asciiTheme="minorHAnsi" w:hAnsiTheme="minorHAnsi" w:cstheme="minorHAnsi"/>
                <w:sz w:val="24"/>
                <w:lang w:eastAsia="de-DE"/>
              </w:rPr>
              <w:t xml:space="preserve"> of Master Trainer including Doaba Foundation and FDO Staff </w:t>
            </w:r>
          </w:p>
        </w:tc>
        <w:tc>
          <w:tcPr>
            <w:tcW w:w="2326" w:type="dxa"/>
          </w:tcPr>
          <w:p w14:paraId="3FB0424C" w14:textId="48233589" w:rsidR="00576191" w:rsidRPr="00EE3C1E" w:rsidRDefault="00576191" w:rsidP="000D365C">
            <w:pPr>
              <w:autoSpaceDE w:val="0"/>
              <w:autoSpaceDN w:val="0"/>
              <w:adjustRightInd w:val="0"/>
              <w:jc w:val="both"/>
              <w:rPr>
                <w:rFonts w:asciiTheme="minorHAnsi" w:hAnsiTheme="minorHAnsi" w:cstheme="minorHAnsi"/>
                <w:sz w:val="24"/>
              </w:rPr>
            </w:pPr>
            <w:r w:rsidRPr="00EE3C1E">
              <w:rPr>
                <w:rFonts w:asciiTheme="minorHAnsi" w:hAnsiTheme="minorHAnsi" w:cstheme="minorHAnsi"/>
                <w:sz w:val="24"/>
              </w:rPr>
              <w:t>Attendance Sheet</w:t>
            </w:r>
          </w:p>
          <w:p w14:paraId="69D92250" w14:textId="77777777" w:rsidR="00576191" w:rsidRPr="00EE3C1E" w:rsidRDefault="00576191" w:rsidP="000D365C">
            <w:pPr>
              <w:autoSpaceDE w:val="0"/>
              <w:autoSpaceDN w:val="0"/>
              <w:adjustRightInd w:val="0"/>
              <w:jc w:val="both"/>
              <w:rPr>
                <w:rFonts w:asciiTheme="minorHAnsi" w:hAnsiTheme="minorHAnsi" w:cstheme="minorHAnsi"/>
                <w:sz w:val="24"/>
              </w:rPr>
            </w:pPr>
            <w:r w:rsidRPr="00EE3C1E">
              <w:rPr>
                <w:rFonts w:asciiTheme="minorHAnsi" w:hAnsiTheme="minorHAnsi" w:cstheme="minorHAnsi"/>
                <w:sz w:val="24"/>
              </w:rPr>
              <w:t>Pictures</w:t>
            </w:r>
          </w:p>
          <w:p w14:paraId="48C6DB38" w14:textId="4A064309" w:rsidR="00576191" w:rsidRPr="00EE3C1E" w:rsidRDefault="00576191" w:rsidP="000D365C">
            <w:pPr>
              <w:autoSpaceDE w:val="0"/>
              <w:autoSpaceDN w:val="0"/>
              <w:adjustRightInd w:val="0"/>
              <w:jc w:val="both"/>
              <w:rPr>
                <w:rFonts w:asciiTheme="minorHAnsi" w:hAnsiTheme="minorHAnsi" w:cstheme="minorHAnsi"/>
                <w:sz w:val="24"/>
              </w:rPr>
            </w:pPr>
            <w:r w:rsidRPr="00EE3C1E">
              <w:rPr>
                <w:rFonts w:asciiTheme="minorHAnsi" w:hAnsiTheme="minorHAnsi" w:cstheme="minorHAnsi"/>
                <w:sz w:val="24"/>
              </w:rPr>
              <w:t>Report</w:t>
            </w:r>
          </w:p>
        </w:tc>
        <w:tc>
          <w:tcPr>
            <w:tcW w:w="1519" w:type="dxa"/>
          </w:tcPr>
          <w:p w14:paraId="0FD4C59E" w14:textId="6D46804A" w:rsidR="00576191" w:rsidRPr="00EE3C1E" w:rsidRDefault="00576191" w:rsidP="00894BEE">
            <w:pPr>
              <w:autoSpaceDE w:val="0"/>
              <w:autoSpaceDN w:val="0"/>
              <w:adjustRightInd w:val="0"/>
              <w:jc w:val="center"/>
              <w:rPr>
                <w:rFonts w:asciiTheme="minorHAnsi" w:hAnsiTheme="minorHAnsi" w:cstheme="minorHAnsi"/>
                <w:sz w:val="24"/>
                <w:lang w:eastAsia="de-DE"/>
              </w:rPr>
            </w:pPr>
            <w:r w:rsidRPr="00EE3C1E">
              <w:rPr>
                <w:rFonts w:asciiTheme="minorHAnsi" w:hAnsiTheme="minorHAnsi" w:cstheme="minorHAnsi"/>
                <w:sz w:val="24"/>
                <w:lang w:eastAsia="de-DE"/>
              </w:rPr>
              <w:t>2 days</w:t>
            </w:r>
          </w:p>
        </w:tc>
      </w:tr>
      <w:tr w:rsidR="00576191" w:rsidRPr="00EE3C1E" w14:paraId="5BBD2286" w14:textId="77777777" w:rsidTr="00BA456B">
        <w:trPr>
          <w:trHeight w:val="1150"/>
          <w:jc w:val="center"/>
        </w:trPr>
        <w:tc>
          <w:tcPr>
            <w:tcW w:w="540" w:type="dxa"/>
          </w:tcPr>
          <w:p w14:paraId="1C5F39E5" w14:textId="7EB8EBAE" w:rsidR="00576191" w:rsidRPr="00EE3C1E" w:rsidRDefault="00576191" w:rsidP="00894BEE">
            <w:pPr>
              <w:autoSpaceDE w:val="0"/>
              <w:autoSpaceDN w:val="0"/>
              <w:adjustRightInd w:val="0"/>
              <w:jc w:val="center"/>
              <w:rPr>
                <w:rFonts w:asciiTheme="minorHAnsi" w:hAnsiTheme="minorHAnsi" w:cstheme="minorHAnsi"/>
                <w:sz w:val="24"/>
                <w:lang w:eastAsia="de-DE"/>
              </w:rPr>
            </w:pPr>
            <w:r w:rsidRPr="00EE3C1E">
              <w:rPr>
                <w:rFonts w:asciiTheme="minorHAnsi" w:hAnsiTheme="minorHAnsi" w:cstheme="minorHAnsi"/>
                <w:sz w:val="24"/>
                <w:lang w:eastAsia="de-DE"/>
              </w:rPr>
              <w:t>4</w:t>
            </w:r>
          </w:p>
        </w:tc>
        <w:tc>
          <w:tcPr>
            <w:tcW w:w="5747" w:type="dxa"/>
          </w:tcPr>
          <w:p w14:paraId="3CE69953" w14:textId="432E0EB1" w:rsidR="00576191" w:rsidRPr="00EE3C1E" w:rsidRDefault="00576191" w:rsidP="000D365C">
            <w:pPr>
              <w:jc w:val="both"/>
              <w:rPr>
                <w:rFonts w:asciiTheme="minorHAnsi" w:hAnsiTheme="minorHAnsi" w:cstheme="minorHAnsi"/>
                <w:sz w:val="24"/>
                <w:lang w:eastAsia="de-DE"/>
              </w:rPr>
            </w:pPr>
            <w:r w:rsidRPr="00EE3C1E">
              <w:rPr>
                <w:rFonts w:asciiTheme="minorHAnsi" w:hAnsiTheme="minorHAnsi" w:cstheme="minorHAnsi"/>
                <w:sz w:val="24"/>
                <w:lang w:eastAsia="de-DE"/>
              </w:rPr>
              <w:t xml:space="preserve">Develop and submit training manual followed by three modules </w:t>
            </w:r>
            <w:proofErr w:type="spellStart"/>
            <w:r w:rsidRPr="00EE3C1E">
              <w:rPr>
                <w:rFonts w:asciiTheme="minorHAnsi" w:hAnsiTheme="minorHAnsi" w:cstheme="minorHAnsi"/>
                <w:sz w:val="24"/>
                <w:lang w:eastAsia="de-DE"/>
              </w:rPr>
              <w:t>i</w:t>
            </w:r>
            <w:proofErr w:type="spellEnd"/>
            <w:r w:rsidRPr="00EE3C1E">
              <w:rPr>
                <w:rFonts w:asciiTheme="minorHAnsi" w:hAnsiTheme="minorHAnsi" w:cstheme="minorHAnsi"/>
                <w:sz w:val="24"/>
                <w:lang w:eastAsia="de-DE"/>
              </w:rPr>
              <w:t xml:space="preserve">) effective social mobilization, ii) participatory and community led monitoring and iii) Linkage and networking development for sustainable and collaborative disaster resilience measures. </w:t>
            </w:r>
          </w:p>
        </w:tc>
        <w:tc>
          <w:tcPr>
            <w:tcW w:w="2326" w:type="dxa"/>
          </w:tcPr>
          <w:p w14:paraId="2EBED4AC" w14:textId="18D47C4F" w:rsidR="00576191" w:rsidRPr="00EE3C1E" w:rsidRDefault="00576191" w:rsidP="00DE6F20">
            <w:pPr>
              <w:autoSpaceDE w:val="0"/>
              <w:autoSpaceDN w:val="0"/>
              <w:adjustRightInd w:val="0"/>
              <w:jc w:val="both"/>
              <w:rPr>
                <w:rFonts w:asciiTheme="minorHAnsi" w:hAnsiTheme="minorHAnsi" w:cstheme="minorHAnsi"/>
                <w:sz w:val="24"/>
              </w:rPr>
            </w:pPr>
            <w:r w:rsidRPr="00EE3C1E">
              <w:rPr>
                <w:rFonts w:asciiTheme="minorHAnsi" w:hAnsiTheme="minorHAnsi" w:cstheme="minorHAnsi"/>
                <w:sz w:val="24"/>
              </w:rPr>
              <w:t>01 Training Manual with</w:t>
            </w:r>
          </w:p>
          <w:p w14:paraId="43081AFB" w14:textId="75AA1C4A" w:rsidR="00576191" w:rsidRPr="00EE3C1E" w:rsidRDefault="00576191" w:rsidP="00DE6F20">
            <w:pPr>
              <w:autoSpaceDE w:val="0"/>
              <w:autoSpaceDN w:val="0"/>
              <w:adjustRightInd w:val="0"/>
              <w:jc w:val="both"/>
              <w:rPr>
                <w:rFonts w:asciiTheme="minorHAnsi" w:hAnsiTheme="minorHAnsi" w:cstheme="minorHAnsi"/>
                <w:sz w:val="24"/>
              </w:rPr>
            </w:pPr>
            <w:r w:rsidRPr="00EE3C1E">
              <w:rPr>
                <w:rFonts w:asciiTheme="minorHAnsi" w:hAnsiTheme="minorHAnsi" w:cstheme="minorHAnsi"/>
                <w:sz w:val="24"/>
              </w:rPr>
              <w:t>03 Modules</w:t>
            </w:r>
          </w:p>
        </w:tc>
        <w:tc>
          <w:tcPr>
            <w:tcW w:w="1519" w:type="dxa"/>
          </w:tcPr>
          <w:p w14:paraId="6CDC5531" w14:textId="58D24DE3" w:rsidR="00576191" w:rsidRPr="00EE3C1E" w:rsidRDefault="00576191" w:rsidP="001C2718">
            <w:pPr>
              <w:autoSpaceDE w:val="0"/>
              <w:autoSpaceDN w:val="0"/>
              <w:adjustRightInd w:val="0"/>
              <w:jc w:val="center"/>
              <w:rPr>
                <w:rFonts w:asciiTheme="minorHAnsi" w:hAnsiTheme="minorHAnsi" w:cstheme="minorHAnsi"/>
                <w:sz w:val="24"/>
                <w:lang w:eastAsia="de-DE"/>
              </w:rPr>
            </w:pPr>
            <w:r w:rsidRPr="00EE3C1E">
              <w:rPr>
                <w:rFonts w:asciiTheme="minorHAnsi" w:hAnsiTheme="minorHAnsi" w:cstheme="minorHAnsi"/>
                <w:sz w:val="24"/>
                <w:lang w:eastAsia="de-DE"/>
              </w:rPr>
              <w:t>05 days</w:t>
            </w:r>
          </w:p>
        </w:tc>
      </w:tr>
      <w:tr w:rsidR="00576191" w:rsidRPr="00EE3C1E" w14:paraId="4C86C021" w14:textId="77777777" w:rsidTr="00BA456B">
        <w:trPr>
          <w:trHeight w:val="806"/>
          <w:jc w:val="center"/>
        </w:trPr>
        <w:tc>
          <w:tcPr>
            <w:tcW w:w="540" w:type="dxa"/>
          </w:tcPr>
          <w:p w14:paraId="147CFAD3" w14:textId="1D5A6F12" w:rsidR="00576191" w:rsidRPr="00EE3C1E" w:rsidRDefault="00576191" w:rsidP="00894BEE">
            <w:pPr>
              <w:autoSpaceDE w:val="0"/>
              <w:autoSpaceDN w:val="0"/>
              <w:adjustRightInd w:val="0"/>
              <w:jc w:val="center"/>
              <w:rPr>
                <w:rFonts w:asciiTheme="minorHAnsi" w:hAnsiTheme="minorHAnsi" w:cstheme="minorHAnsi"/>
                <w:sz w:val="24"/>
                <w:lang w:eastAsia="de-DE"/>
              </w:rPr>
            </w:pPr>
            <w:r w:rsidRPr="00EE3C1E">
              <w:rPr>
                <w:rFonts w:asciiTheme="minorHAnsi" w:hAnsiTheme="minorHAnsi" w:cstheme="minorHAnsi"/>
                <w:sz w:val="24"/>
                <w:lang w:eastAsia="de-DE"/>
              </w:rPr>
              <w:t>5</w:t>
            </w:r>
          </w:p>
        </w:tc>
        <w:tc>
          <w:tcPr>
            <w:tcW w:w="5747" w:type="dxa"/>
          </w:tcPr>
          <w:p w14:paraId="31C675EB" w14:textId="688782C2" w:rsidR="00576191" w:rsidRPr="00EE3C1E" w:rsidRDefault="00576191" w:rsidP="008F7DE7">
            <w:pPr>
              <w:autoSpaceDE w:val="0"/>
              <w:autoSpaceDN w:val="0"/>
              <w:adjustRightInd w:val="0"/>
              <w:jc w:val="both"/>
              <w:rPr>
                <w:rFonts w:asciiTheme="minorHAnsi" w:hAnsiTheme="minorHAnsi" w:cstheme="minorHAnsi"/>
                <w:sz w:val="24"/>
                <w:lang w:eastAsia="de-DE"/>
              </w:rPr>
            </w:pPr>
            <w:r w:rsidRPr="00EE3C1E">
              <w:rPr>
                <w:rFonts w:asciiTheme="minorHAnsi" w:hAnsiTheme="minorHAnsi" w:cstheme="minorHAnsi"/>
                <w:sz w:val="24"/>
                <w:lang w:eastAsia="de-DE"/>
              </w:rPr>
              <w:t>Conducting 21 trainings (three days training each) following above mentioned training manual and three modules</w:t>
            </w:r>
          </w:p>
        </w:tc>
        <w:tc>
          <w:tcPr>
            <w:tcW w:w="2326" w:type="dxa"/>
          </w:tcPr>
          <w:p w14:paraId="20C2F174" w14:textId="7DB221C9" w:rsidR="00576191" w:rsidRPr="00EE3C1E" w:rsidRDefault="00576191" w:rsidP="000D365C">
            <w:pPr>
              <w:autoSpaceDE w:val="0"/>
              <w:autoSpaceDN w:val="0"/>
              <w:adjustRightInd w:val="0"/>
              <w:jc w:val="both"/>
              <w:rPr>
                <w:rFonts w:asciiTheme="minorHAnsi" w:hAnsiTheme="minorHAnsi" w:cstheme="minorHAnsi"/>
                <w:sz w:val="24"/>
              </w:rPr>
            </w:pPr>
            <w:r w:rsidRPr="00EE3C1E">
              <w:rPr>
                <w:rFonts w:asciiTheme="minorHAnsi" w:hAnsiTheme="minorHAnsi" w:cstheme="minorHAnsi"/>
                <w:sz w:val="24"/>
              </w:rPr>
              <w:t xml:space="preserve"> Attendance sheet, Pictures, </w:t>
            </w:r>
          </w:p>
          <w:p w14:paraId="25A683FA" w14:textId="310F26F5" w:rsidR="00576191" w:rsidRPr="00EE3C1E" w:rsidRDefault="00576191" w:rsidP="000D365C">
            <w:pPr>
              <w:autoSpaceDE w:val="0"/>
              <w:autoSpaceDN w:val="0"/>
              <w:adjustRightInd w:val="0"/>
              <w:jc w:val="both"/>
              <w:rPr>
                <w:rFonts w:asciiTheme="minorHAnsi" w:hAnsiTheme="minorHAnsi" w:cstheme="minorHAnsi"/>
                <w:sz w:val="24"/>
              </w:rPr>
            </w:pPr>
            <w:r w:rsidRPr="00EE3C1E">
              <w:rPr>
                <w:rFonts w:asciiTheme="minorHAnsi" w:hAnsiTheme="minorHAnsi" w:cstheme="minorHAnsi"/>
                <w:sz w:val="24"/>
              </w:rPr>
              <w:t xml:space="preserve">Action Plans </w:t>
            </w:r>
          </w:p>
        </w:tc>
        <w:tc>
          <w:tcPr>
            <w:tcW w:w="1519" w:type="dxa"/>
          </w:tcPr>
          <w:p w14:paraId="2B96A00C" w14:textId="0E0C29BA" w:rsidR="00576191" w:rsidRPr="00EE3C1E" w:rsidRDefault="00576191" w:rsidP="000D365C">
            <w:pPr>
              <w:autoSpaceDE w:val="0"/>
              <w:autoSpaceDN w:val="0"/>
              <w:adjustRightInd w:val="0"/>
              <w:jc w:val="center"/>
              <w:rPr>
                <w:rFonts w:asciiTheme="minorHAnsi" w:hAnsiTheme="minorHAnsi" w:cstheme="minorHAnsi"/>
                <w:sz w:val="24"/>
                <w:lang w:eastAsia="de-DE"/>
              </w:rPr>
            </w:pPr>
            <w:r w:rsidRPr="00EE3C1E">
              <w:rPr>
                <w:rFonts w:asciiTheme="minorHAnsi" w:hAnsiTheme="minorHAnsi" w:cstheme="minorHAnsi"/>
                <w:sz w:val="24"/>
                <w:lang w:eastAsia="de-DE"/>
              </w:rPr>
              <w:t>30 days</w:t>
            </w:r>
          </w:p>
        </w:tc>
      </w:tr>
      <w:tr w:rsidR="00576191" w:rsidRPr="00EE3C1E" w14:paraId="459B281A" w14:textId="77777777" w:rsidTr="00BA456B">
        <w:trPr>
          <w:trHeight w:val="1347"/>
          <w:jc w:val="center"/>
        </w:trPr>
        <w:tc>
          <w:tcPr>
            <w:tcW w:w="540" w:type="dxa"/>
          </w:tcPr>
          <w:p w14:paraId="7149839A" w14:textId="5A83F733" w:rsidR="00576191" w:rsidRPr="00EE3C1E" w:rsidRDefault="00576191" w:rsidP="000D365C">
            <w:pPr>
              <w:autoSpaceDE w:val="0"/>
              <w:autoSpaceDN w:val="0"/>
              <w:adjustRightInd w:val="0"/>
              <w:jc w:val="center"/>
              <w:rPr>
                <w:rFonts w:asciiTheme="minorHAnsi" w:hAnsiTheme="minorHAnsi" w:cstheme="minorHAnsi"/>
                <w:sz w:val="24"/>
                <w:lang w:eastAsia="de-DE"/>
              </w:rPr>
            </w:pPr>
            <w:r w:rsidRPr="00EE3C1E">
              <w:rPr>
                <w:rFonts w:asciiTheme="minorHAnsi" w:hAnsiTheme="minorHAnsi" w:cstheme="minorHAnsi"/>
                <w:sz w:val="24"/>
                <w:lang w:eastAsia="de-DE"/>
              </w:rPr>
              <w:t>6</w:t>
            </w:r>
          </w:p>
        </w:tc>
        <w:tc>
          <w:tcPr>
            <w:tcW w:w="5747" w:type="dxa"/>
          </w:tcPr>
          <w:p w14:paraId="2C4A9FAF" w14:textId="0D0A7809" w:rsidR="00576191" w:rsidRPr="00EE3C1E" w:rsidRDefault="00576191" w:rsidP="000D365C">
            <w:pPr>
              <w:autoSpaceDE w:val="0"/>
              <w:autoSpaceDN w:val="0"/>
              <w:adjustRightInd w:val="0"/>
              <w:jc w:val="both"/>
              <w:rPr>
                <w:rFonts w:asciiTheme="minorHAnsi" w:hAnsiTheme="minorHAnsi" w:cstheme="minorHAnsi"/>
                <w:sz w:val="24"/>
                <w:lang w:eastAsia="de-DE"/>
              </w:rPr>
            </w:pPr>
            <w:r w:rsidRPr="00EE3C1E">
              <w:rPr>
                <w:rFonts w:asciiTheme="minorHAnsi" w:hAnsiTheme="minorHAnsi" w:cstheme="minorHAnsi"/>
                <w:sz w:val="24"/>
                <w:lang w:eastAsia="de-DE"/>
              </w:rPr>
              <w:t xml:space="preserve">Summarized reports of training including pre and post-test of training’s participants, pictures, attendance sheet </w:t>
            </w:r>
            <w:proofErr w:type="spellStart"/>
            <w:r w:rsidRPr="00EE3C1E">
              <w:rPr>
                <w:rFonts w:asciiTheme="minorHAnsi" w:hAnsiTheme="minorHAnsi" w:cstheme="minorHAnsi"/>
                <w:sz w:val="24"/>
                <w:lang w:eastAsia="de-DE"/>
              </w:rPr>
              <w:t>etc</w:t>
            </w:r>
            <w:proofErr w:type="spellEnd"/>
          </w:p>
        </w:tc>
        <w:tc>
          <w:tcPr>
            <w:tcW w:w="2326" w:type="dxa"/>
          </w:tcPr>
          <w:p w14:paraId="45DCD66A" w14:textId="340277E7" w:rsidR="00576191" w:rsidRPr="00EE3C1E" w:rsidRDefault="00576191" w:rsidP="000D365C">
            <w:pPr>
              <w:autoSpaceDE w:val="0"/>
              <w:autoSpaceDN w:val="0"/>
              <w:adjustRightInd w:val="0"/>
              <w:jc w:val="both"/>
              <w:rPr>
                <w:rFonts w:asciiTheme="minorHAnsi" w:hAnsiTheme="minorHAnsi" w:cstheme="minorHAnsi"/>
                <w:sz w:val="24"/>
              </w:rPr>
            </w:pPr>
            <w:r w:rsidRPr="00EE3C1E">
              <w:rPr>
                <w:rFonts w:asciiTheme="minorHAnsi" w:hAnsiTheme="minorHAnsi" w:cstheme="minorHAnsi"/>
                <w:sz w:val="24"/>
              </w:rPr>
              <w:t xml:space="preserve"> Summarized report (including Attendance sheet, Pictures, Action Plan)</w:t>
            </w:r>
          </w:p>
        </w:tc>
        <w:tc>
          <w:tcPr>
            <w:tcW w:w="1519" w:type="dxa"/>
          </w:tcPr>
          <w:p w14:paraId="441A722E" w14:textId="7C92DE5A" w:rsidR="00576191" w:rsidRPr="00EE3C1E" w:rsidRDefault="00576191" w:rsidP="000D365C">
            <w:pPr>
              <w:autoSpaceDE w:val="0"/>
              <w:autoSpaceDN w:val="0"/>
              <w:adjustRightInd w:val="0"/>
              <w:jc w:val="center"/>
              <w:rPr>
                <w:rFonts w:asciiTheme="minorHAnsi" w:hAnsiTheme="minorHAnsi" w:cstheme="minorHAnsi"/>
                <w:sz w:val="24"/>
                <w:lang w:eastAsia="de-DE"/>
              </w:rPr>
            </w:pPr>
            <w:r w:rsidRPr="00EE3C1E">
              <w:rPr>
                <w:rFonts w:asciiTheme="minorHAnsi" w:hAnsiTheme="minorHAnsi" w:cstheme="minorHAnsi"/>
                <w:sz w:val="24"/>
                <w:lang w:eastAsia="de-DE"/>
              </w:rPr>
              <w:t>At the end of each training event</w:t>
            </w:r>
          </w:p>
        </w:tc>
      </w:tr>
      <w:tr w:rsidR="00576191" w:rsidRPr="00EE3C1E" w14:paraId="6CC4B1FF" w14:textId="77777777" w:rsidTr="00BA456B">
        <w:trPr>
          <w:trHeight w:val="806"/>
          <w:jc w:val="center"/>
        </w:trPr>
        <w:tc>
          <w:tcPr>
            <w:tcW w:w="540" w:type="dxa"/>
          </w:tcPr>
          <w:p w14:paraId="07B4F498" w14:textId="478896AB" w:rsidR="00576191" w:rsidRPr="00EE3C1E" w:rsidRDefault="00576191" w:rsidP="000D365C">
            <w:pPr>
              <w:autoSpaceDE w:val="0"/>
              <w:autoSpaceDN w:val="0"/>
              <w:adjustRightInd w:val="0"/>
              <w:jc w:val="center"/>
              <w:rPr>
                <w:rFonts w:asciiTheme="minorHAnsi" w:hAnsiTheme="minorHAnsi" w:cstheme="minorHAnsi"/>
                <w:sz w:val="24"/>
                <w:lang w:eastAsia="de-DE"/>
              </w:rPr>
            </w:pPr>
            <w:r w:rsidRPr="00EE3C1E">
              <w:rPr>
                <w:rFonts w:asciiTheme="minorHAnsi" w:hAnsiTheme="minorHAnsi" w:cstheme="minorHAnsi"/>
                <w:sz w:val="24"/>
                <w:lang w:eastAsia="de-DE"/>
              </w:rPr>
              <w:t>7</w:t>
            </w:r>
          </w:p>
        </w:tc>
        <w:tc>
          <w:tcPr>
            <w:tcW w:w="5747" w:type="dxa"/>
          </w:tcPr>
          <w:p w14:paraId="441811BB" w14:textId="1702E817" w:rsidR="00576191" w:rsidRPr="00EE3C1E" w:rsidRDefault="00576191" w:rsidP="000D365C">
            <w:pPr>
              <w:jc w:val="both"/>
              <w:rPr>
                <w:rFonts w:asciiTheme="minorHAnsi" w:hAnsiTheme="minorHAnsi" w:cstheme="minorHAnsi"/>
                <w:sz w:val="24"/>
                <w:lang w:eastAsia="de-DE"/>
              </w:rPr>
            </w:pPr>
            <w:r w:rsidRPr="00EE3C1E">
              <w:rPr>
                <w:rFonts w:asciiTheme="minorHAnsi" w:hAnsiTheme="minorHAnsi" w:cstheme="minorHAnsi"/>
                <w:sz w:val="24"/>
                <w:lang w:eastAsia="de-DE"/>
              </w:rPr>
              <w:t xml:space="preserve">Preparation and submission of detail report to Doaba Foundation and FDO, on the basis of periodic / events reports </w:t>
            </w:r>
          </w:p>
        </w:tc>
        <w:tc>
          <w:tcPr>
            <w:tcW w:w="2326" w:type="dxa"/>
          </w:tcPr>
          <w:p w14:paraId="6A6D1AB5" w14:textId="7486D48E" w:rsidR="00576191" w:rsidRPr="00EE3C1E" w:rsidRDefault="00576191" w:rsidP="000D365C">
            <w:pPr>
              <w:autoSpaceDE w:val="0"/>
              <w:autoSpaceDN w:val="0"/>
              <w:adjustRightInd w:val="0"/>
              <w:jc w:val="both"/>
              <w:rPr>
                <w:rFonts w:asciiTheme="minorHAnsi" w:hAnsiTheme="minorHAnsi" w:cstheme="minorHAnsi"/>
                <w:sz w:val="24"/>
              </w:rPr>
            </w:pPr>
            <w:r w:rsidRPr="00EE3C1E">
              <w:rPr>
                <w:rFonts w:asciiTheme="minorHAnsi" w:hAnsiTheme="minorHAnsi" w:cstheme="minorHAnsi"/>
                <w:sz w:val="24"/>
              </w:rPr>
              <w:t>All trainings detail final report</w:t>
            </w:r>
          </w:p>
        </w:tc>
        <w:tc>
          <w:tcPr>
            <w:tcW w:w="1519" w:type="dxa"/>
          </w:tcPr>
          <w:p w14:paraId="76A6818B" w14:textId="7E9B579D" w:rsidR="00576191" w:rsidRPr="00EE3C1E" w:rsidRDefault="00576191" w:rsidP="000D365C">
            <w:pPr>
              <w:autoSpaceDE w:val="0"/>
              <w:autoSpaceDN w:val="0"/>
              <w:adjustRightInd w:val="0"/>
              <w:jc w:val="center"/>
              <w:rPr>
                <w:rFonts w:asciiTheme="minorHAnsi" w:hAnsiTheme="minorHAnsi" w:cstheme="minorHAnsi"/>
                <w:sz w:val="24"/>
                <w:lang w:eastAsia="de-DE"/>
              </w:rPr>
            </w:pPr>
            <w:r w:rsidRPr="00EE3C1E">
              <w:rPr>
                <w:rFonts w:asciiTheme="minorHAnsi" w:hAnsiTheme="minorHAnsi" w:cstheme="minorHAnsi"/>
                <w:sz w:val="24"/>
                <w:lang w:eastAsia="de-DE"/>
              </w:rPr>
              <w:t>05 days</w:t>
            </w:r>
          </w:p>
        </w:tc>
      </w:tr>
    </w:tbl>
    <w:p w14:paraId="0E73CE1E" w14:textId="77777777" w:rsidR="004E5201" w:rsidRPr="00EE3C1E" w:rsidRDefault="004E5201" w:rsidP="00BA456B">
      <w:pPr>
        <w:autoSpaceDE w:val="0"/>
        <w:autoSpaceDN w:val="0"/>
        <w:adjustRightInd w:val="0"/>
        <w:jc w:val="both"/>
        <w:rPr>
          <w:rFonts w:asciiTheme="minorHAnsi" w:hAnsiTheme="minorHAnsi" w:cstheme="minorHAnsi"/>
          <w:sz w:val="24"/>
          <w:lang w:eastAsia="de-DE"/>
        </w:rPr>
      </w:pPr>
    </w:p>
    <w:p w14:paraId="1D286CB7" w14:textId="1291928F" w:rsidR="008E4F90" w:rsidRDefault="00F32A6C" w:rsidP="002F0EF8">
      <w:pPr>
        <w:pStyle w:val="ListParagraph"/>
        <w:numPr>
          <w:ilvl w:val="0"/>
          <w:numId w:val="1"/>
        </w:numPr>
        <w:autoSpaceDE w:val="0"/>
        <w:autoSpaceDN w:val="0"/>
        <w:adjustRightInd w:val="0"/>
        <w:spacing w:after="0" w:line="240" w:lineRule="auto"/>
        <w:ind w:left="720"/>
        <w:jc w:val="both"/>
        <w:rPr>
          <w:rFonts w:asciiTheme="minorHAnsi" w:hAnsiTheme="minorHAnsi" w:cstheme="minorHAnsi"/>
          <w:b/>
          <w:bCs/>
          <w:szCs w:val="24"/>
          <w:lang w:eastAsia="de-DE"/>
        </w:rPr>
      </w:pPr>
      <w:r w:rsidRPr="00EE3C1E">
        <w:rPr>
          <w:rFonts w:asciiTheme="minorHAnsi" w:hAnsiTheme="minorHAnsi" w:cstheme="minorHAnsi"/>
          <w:b/>
          <w:bCs/>
          <w:szCs w:val="24"/>
          <w:lang w:eastAsia="de-DE"/>
        </w:rPr>
        <w:t xml:space="preserve">An </w:t>
      </w:r>
      <w:r w:rsidR="00D844D8" w:rsidRPr="00EE3C1E">
        <w:rPr>
          <w:rFonts w:asciiTheme="minorHAnsi" w:hAnsiTheme="minorHAnsi" w:cstheme="minorHAnsi"/>
          <w:b/>
          <w:bCs/>
          <w:szCs w:val="24"/>
          <w:lang w:eastAsia="de-DE"/>
        </w:rPr>
        <w:t>O</w:t>
      </w:r>
      <w:r w:rsidRPr="00EE3C1E">
        <w:rPr>
          <w:rFonts w:asciiTheme="minorHAnsi" w:hAnsiTheme="minorHAnsi" w:cstheme="minorHAnsi"/>
          <w:b/>
          <w:bCs/>
          <w:szCs w:val="24"/>
          <w:lang w:eastAsia="de-DE"/>
        </w:rPr>
        <w:t xml:space="preserve">verview of </w:t>
      </w:r>
      <w:r w:rsidR="00D844D8" w:rsidRPr="00EE3C1E">
        <w:rPr>
          <w:rFonts w:asciiTheme="minorHAnsi" w:hAnsiTheme="minorHAnsi" w:cstheme="minorHAnsi"/>
          <w:b/>
          <w:bCs/>
          <w:szCs w:val="24"/>
          <w:lang w:eastAsia="de-DE"/>
        </w:rPr>
        <w:t>L</w:t>
      </w:r>
      <w:r w:rsidRPr="00EE3C1E">
        <w:rPr>
          <w:rFonts w:asciiTheme="minorHAnsi" w:hAnsiTheme="minorHAnsi" w:cstheme="minorHAnsi"/>
          <w:b/>
          <w:bCs/>
          <w:szCs w:val="24"/>
          <w:lang w:eastAsia="de-DE"/>
        </w:rPr>
        <w:t xml:space="preserve">ocations for </w:t>
      </w:r>
      <w:r w:rsidR="00D844D8" w:rsidRPr="00EE3C1E">
        <w:rPr>
          <w:rFonts w:asciiTheme="minorHAnsi" w:hAnsiTheme="minorHAnsi" w:cstheme="minorHAnsi"/>
          <w:b/>
          <w:bCs/>
          <w:szCs w:val="24"/>
          <w:lang w:eastAsia="de-DE"/>
        </w:rPr>
        <w:t>T</w:t>
      </w:r>
      <w:r w:rsidR="00E91C00" w:rsidRPr="00EE3C1E">
        <w:rPr>
          <w:rFonts w:asciiTheme="minorHAnsi" w:hAnsiTheme="minorHAnsi" w:cstheme="minorHAnsi"/>
          <w:b/>
          <w:bCs/>
          <w:szCs w:val="24"/>
          <w:lang w:eastAsia="de-DE"/>
        </w:rPr>
        <w:t>raining</w:t>
      </w:r>
      <w:r w:rsidRPr="00EE3C1E">
        <w:rPr>
          <w:rFonts w:asciiTheme="minorHAnsi" w:hAnsiTheme="minorHAnsi" w:cstheme="minorHAnsi"/>
          <w:b/>
          <w:bCs/>
          <w:szCs w:val="24"/>
          <w:lang w:eastAsia="de-DE"/>
        </w:rPr>
        <w:t>s</w:t>
      </w:r>
      <w:r w:rsidR="006854B9" w:rsidRPr="00EE3C1E">
        <w:rPr>
          <w:rFonts w:asciiTheme="minorHAnsi" w:hAnsiTheme="minorHAnsi" w:cstheme="minorHAnsi"/>
          <w:b/>
          <w:bCs/>
          <w:szCs w:val="24"/>
          <w:lang w:eastAsia="de-DE"/>
        </w:rPr>
        <w:t xml:space="preserve">, </w:t>
      </w:r>
      <w:r w:rsidR="00D844D8" w:rsidRPr="00EE3C1E">
        <w:rPr>
          <w:rFonts w:asciiTheme="minorHAnsi" w:hAnsiTheme="minorHAnsi" w:cstheme="minorHAnsi"/>
          <w:b/>
          <w:bCs/>
          <w:szCs w:val="24"/>
          <w:lang w:eastAsia="de-DE"/>
        </w:rPr>
        <w:t>M</w:t>
      </w:r>
      <w:r w:rsidR="006854B9" w:rsidRPr="00EE3C1E">
        <w:rPr>
          <w:rFonts w:asciiTheme="minorHAnsi" w:hAnsiTheme="minorHAnsi" w:cstheme="minorHAnsi"/>
          <w:b/>
          <w:bCs/>
          <w:szCs w:val="24"/>
          <w:lang w:eastAsia="de-DE"/>
        </w:rPr>
        <w:t xml:space="preserve">obility and </w:t>
      </w:r>
      <w:r w:rsidR="00D844D8" w:rsidRPr="00EE3C1E">
        <w:rPr>
          <w:rFonts w:asciiTheme="minorHAnsi" w:hAnsiTheme="minorHAnsi" w:cstheme="minorHAnsi"/>
          <w:b/>
          <w:bCs/>
          <w:szCs w:val="24"/>
          <w:lang w:eastAsia="de-DE"/>
        </w:rPr>
        <w:t>L</w:t>
      </w:r>
      <w:r w:rsidR="006854B9" w:rsidRPr="00EE3C1E">
        <w:rPr>
          <w:rFonts w:asciiTheme="minorHAnsi" w:hAnsiTheme="minorHAnsi" w:cstheme="minorHAnsi"/>
          <w:b/>
          <w:bCs/>
          <w:szCs w:val="24"/>
          <w:lang w:eastAsia="de-DE"/>
        </w:rPr>
        <w:t>ogistic</w:t>
      </w:r>
      <w:r w:rsidRPr="00EE3C1E">
        <w:rPr>
          <w:rFonts w:asciiTheme="minorHAnsi" w:hAnsiTheme="minorHAnsi" w:cstheme="minorHAnsi"/>
          <w:b/>
          <w:bCs/>
          <w:szCs w:val="24"/>
          <w:lang w:eastAsia="de-DE"/>
        </w:rPr>
        <w:t>s</w:t>
      </w:r>
      <w:r w:rsidR="006854B9" w:rsidRPr="00EE3C1E">
        <w:rPr>
          <w:rFonts w:asciiTheme="minorHAnsi" w:hAnsiTheme="minorHAnsi" w:cstheme="minorHAnsi"/>
          <w:b/>
          <w:bCs/>
          <w:szCs w:val="24"/>
          <w:lang w:eastAsia="de-DE"/>
        </w:rPr>
        <w:t xml:space="preserve"> </w:t>
      </w:r>
      <w:r w:rsidR="00D844D8" w:rsidRPr="00EE3C1E">
        <w:rPr>
          <w:rFonts w:asciiTheme="minorHAnsi" w:hAnsiTheme="minorHAnsi" w:cstheme="minorHAnsi"/>
          <w:b/>
          <w:bCs/>
          <w:szCs w:val="24"/>
          <w:lang w:eastAsia="de-DE"/>
        </w:rPr>
        <w:t>R</w:t>
      </w:r>
      <w:r w:rsidR="006854B9" w:rsidRPr="00EE3C1E">
        <w:rPr>
          <w:rFonts w:asciiTheme="minorHAnsi" w:hAnsiTheme="minorHAnsi" w:cstheme="minorHAnsi"/>
          <w:b/>
          <w:bCs/>
          <w:szCs w:val="24"/>
          <w:lang w:eastAsia="de-DE"/>
        </w:rPr>
        <w:t>equirement</w:t>
      </w:r>
      <w:r w:rsidRPr="00EE3C1E">
        <w:rPr>
          <w:rFonts w:asciiTheme="minorHAnsi" w:hAnsiTheme="minorHAnsi" w:cstheme="minorHAnsi"/>
          <w:b/>
          <w:bCs/>
          <w:szCs w:val="24"/>
          <w:lang w:eastAsia="de-DE"/>
        </w:rPr>
        <w:t>s</w:t>
      </w:r>
      <w:r w:rsidR="00E91C00" w:rsidRPr="00EE3C1E">
        <w:rPr>
          <w:rFonts w:asciiTheme="minorHAnsi" w:hAnsiTheme="minorHAnsi" w:cstheme="minorHAnsi"/>
          <w:b/>
          <w:bCs/>
          <w:szCs w:val="24"/>
          <w:lang w:eastAsia="de-DE"/>
        </w:rPr>
        <w:t>:</w:t>
      </w:r>
    </w:p>
    <w:p w14:paraId="644EA301" w14:textId="77777777" w:rsidR="00BA456B" w:rsidRPr="00EE3C1E" w:rsidRDefault="00BA456B" w:rsidP="00BA456B">
      <w:pPr>
        <w:pStyle w:val="ListParagraph"/>
        <w:autoSpaceDE w:val="0"/>
        <w:autoSpaceDN w:val="0"/>
        <w:adjustRightInd w:val="0"/>
        <w:spacing w:after="0" w:line="240" w:lineRule="auto"/>
        <w:jc w:val="both"/>
        <w:rPr>
          <w:rFonts w:asciiTheme="minorHAnsi" w:hAnsiTheme="minorHAnsi" w:cstheme="minorHAnsi"/>
          <w:b/>
          <w:bCs/>
          <w:szCs w:val="24"/>
          <w:lang w:eastAsia="de-DE"/>
        </w:rPr>
      </w:pPr>
    </w:p>
    <w:tbl>
      <w:tblPr>
        <w:tblStyle w:val="TableGrid"/>
        <w:tblW w:w="7740" w:type="dxa"/>
        <w:tblInd w:w="445" w:type="dxa"/>
        <w:tblLook w:val="04A0" w:firstRow="1" w:lastRow="0" w:firstColumn="1" w:lastColumn="0" w:noHBand="0" w:noVBand="1"/>
      </w:tblPr>
      <w:tblGrid>
        <w:gridCol w:w="800"/>
        <w:gridCol w:w="3522"/>
        <w:gridCol w:w="1878"/>
        <w:gridCol w:w="1540"/>
      </w:tblGrid>
      <w:tr w:rsidR="00E91C00" w:rsidRPr="00EE3C1E" w14:paraId="71291D2D" w14:textId="77777777" w:rsidTr="00576191">
        <w:trPr>
          <w:trHeight w:val="270"/>
        </w:trPr>
        <w:tc>
          <w:tcPr>
            <w:tcW w:w="810" w:type="dxa"/>
            <w:shd w:val="clear" w:color="auto" w:fill="D9D9D9" w:themeFill="background1" w:themeFillShade="D9"/>
          </w:tcPr>
          <w:p w14:paraId="6C29EA56" w14:textId="08B1F213" w:rsidR="00E91C00" w:rsidRPr="00EE3C1E" w:rsidRDefault="006854B9" w:rsidP="00E91C00">
            <w:pPr>
              <w:pStyle w:val="ListParagraph"/>
              <w:autoSpaceDE w:val="0"/>
              <w:autoSpaceDN w:val="0"/>
              <w:adjustRightInd w:val="0"/>
              <w:spacing w:after="0" w:line="240" w:lineRule="auto"/>
              <w:ind w:left="0"/>
              <w:jc w:val="center"/>
              <w:rPr>
                <w:rFonts w:asciiTheme="minorHAnsi" w:hAnsiTheme="minorHAnsi" w:cstheme="minorHAnsi"/>
                <w:b/>
                <w:bCs/>
                <w:szCs w:val="24"/>
                <w:lang w:eastAsia="de-DE"/>
              </w:rPr>
            </w:pPr>
            <w:r w:rsidRPr="00EE3C1E">
              <w:rPr>
                <w:rFonts w:asciiTheme="minorHAnsi" w:hAnsiTheme="minorHAnsi" w:cstheme="minorHAnsi"/>
                <w:b/>
                <w:bCs/>
                <w:szCs w:val="24"/>
                <w:lang w:eastAsia="de-DE"/>
              </w:rPr>
              <w:t xml:space="preserve"> </w:t>
            </w:r>
            <w:r w:rsidR="00E91C00" w:rsidRPr="00EE3C1E">
              <w:rPr>
                <w:rFonts w:asciiTheme="minorHAnsi" w:hAnsiTheme="minorHAnsi" w:cstheme="minorHAnsi"/>
                <w:b/>
                <w:bCs/>
                <w:szCs w:val="24"/>
                <w:lang w:eastAsia="de-DE"/>
              </w:rPr>
              <w:t>Sr. No</w:t>
            </w:r>
          </w:p>
        </w:tc>
        <w:tc>
          <w:tcPr>
            <w:tcW w:w="3600" w:type="dxa"/>
            <w:shd w:val="clear" w:color="auto" w:fill="D9D9D9" w:themeFill="background1" w:themeFillShade="D9"/>
          </w:tcPr>
          <w:p w14:paraId="1F0FC694" w14:textId="60979A15" w:rsidR="00E91C00" w:rsidRPr="00EE3C1E" w:rsidRDefault="00E91C00" w:rsidP="00E91C00">
            <w:pPr>
              <w:pStyle w:val="ListParagraph"/>
              <w:autoSpaceDE w:val="0"/>
              <w:autoSpaceDN w:val="0"/>
              <w:adjustRightInd w:val="0"/>
              <w:spacing w:after="0" w:line="240" w:lineRule="auto"/>
              <w:ind w:left="0"/>
              <w:jc w:val="center"/>
              <w:rPr>
                <w:rFonts w:asciiTheme="minorHAnsi" w:hAnsiTheme="minorHAnsi" w:cstheme="minorHAnsi"/>
                <w:b/>
                <w:bCs/>
                <w:szCs w:val="24"/>
                <w:lang w:eastAsia="de-DE"/>
              </w:rPr>
            </w:pPr>
            <w:r w:rsidRPr="00EE3C1E">
              <w:rPr>
                <w:rFonts w:asciiTheme="minorHAnsi" w:hAnsiTheme="minorHAnsi" w:cstheme="minorHAnsi"/>
                <w:b/>
                <w:bCs/>
                <w:szCs w:val="24"/>
                <w:lang w:eastAsia="de-DE"/>
              </w:rPr>
              <w:t>Name of Union Council</w:t>
            </w:r>
          </w:p>
        </w:tc>
        <w:tc>
          <w:tcPr>
            <w:tcW w:w="1890" w:type="dxa"/>
            <w:shd w:val="clear" w:color="auto" w:fill="D9D9D9" w:themeFill="background1" w:themeFillShade="D9"/>
          </w:tcPr>
          <w:p w14:paraId="3B41CD72" w14:textId="4BC60C0B" w:rsidR="00E91C00" w:rsidRPr="00EE3C1E" w:rsidRDefault="00E91C00" w:rsidP="00E91C00">
            <w:pPr>
              <w:pStyle w:val="ListParagraph"/>
              <w:autoSpaceDE w:val="0"/>
              <w:autoSpaceDN w:val="0"/>
              <w:adjustRightInd w:val="0"/>
              <w:spacing w:after="0" w:line="240" w:lineRule="auto"/>
              <w:ind w:left="0"/>
              <w:jc w:val="center"/>
              <w:rPr>
                <w:rFonts w:asciiTheme="minorHAnsi" w:hAnsiTheme="minorHAnsi" w:cstheme="minorHAnsi"/>
                <w:b/>
                <w:bCs/>
                <w:szCs w:val="24"/>
                <w:lang w:eastAsia="de-DE"/>
              </w:rPr>
            </w:pPr>
            <w:r w:rsidRPr="00EE3C1E">
              <w:rPr>
                <w:rFonts w:asciiTheme="minorHAnsi" w:hAnsiTheme="minorHAnsi" w:cstheme="minorHAnsi"/>
                <w:b/>
                <w:bCs/>
                <w:szCs w:val="24"/>
                <w:lang w:eastAsia="de-DE"/>
              </w:rPr>
              <w:t>Tehsil</w:t>
            </w:r>
          </w:p>
        </w:tc>
        <w:tc>
          <w:tcPr>
            <w:tcW w:w="1440" w:type="dxa"/>
            <w:shd w:val="clear" w:color="auto" w:fill="D9D9D9" w:themeFill="background1" w:themeFillShade="D9"/>
          </w:tcPr>
          <w:p w14:paraId="6673524C" w14:textId="5089E544" w:rsidR="00E91C00" w:rsidRPr="00EE3C1E" w:rsidRDefault="00E91C00" w:rsidP="00E91C00">
            <w:pPr>
              <w:pStyle w:val="ListParagraph"/>
              <w:autoSpaceDE w:val="0"/>
              <w:autoSpaceDN w:val="0"/>
              <w:adjustRightInd w:val="0"/>
              <w:spacing w:after="0" w:line="240" w:lineRule="auto"/>
              <w:ind w:left="0"/>
              <w:jc w:val="center"/>
              <w:rPr>
                <w:rFonts w:asciiTheme="minorHAnsi" w:hAnsiTheme="minorHAnsi" w:cstheme="minorHAnsi"/>
                <w:b/>
                <w:bCs/>
                <w:szCs w:val="24"/>
                <w:lang w:eastAsia="de-DE"/>
              </w:rPr>
            </w:pPr>
            <w:r w:rsidRPr="00EE3C1E">
              <w:rPr>
                <w:rFonts w:asciiTheme="minorHAnsi" w:hAnsiTheme="minorHAnsi" w:cstheme="minorHAnsi"/>
                <w:b/>
                <w:bCs/>
                <w:szCs w:val="24"/>
                <w:lang w:eastAsia="de-DE"/>
              </w:rPr>
              <w:t>District</w:t>
            </w:r>
          </w:p>
        </w:tc>
      </w:tr>
      <w:tr w:rsidR="001A03A2" w:rsidRPr="00EE3C1E" w14:paraId="08D21957" w14:textId="77777777" w:rsidTr="00576191">
        <w:trPr>
          <w:trHeight w:val="254"/>
        </w:trPr>
        <w:tc>
          <w:tcPr>
            <w:tcW w:w="810" w:type="dxa"/>
          </w:tcPr>
          <w:p w14:paraId="515132F2" w14:textId="552D50BF" w:rsidR="001A03A2" w:rsidRPr="00EE3C1E" w:rsidRDefault="001A03A2" w:rsidP="00E91C00">
            <w:pPr>
              <w:pStyle w:val="ListParagraph"/>
              <w:autoSpaceDE w:val="0"/>
              <w:autoSpaceDN w:val="0"/>
              <w:adjustRightInd w:val="0"/>
              <w:spacing w:after="0" w:line="240" w:lineRule="auto"/>
              <w:ind w:left="0"/>
              <w:jc w:val="center"/>
              <w:rPr>
                <w:rFonts w:asciiTheme="minorHAnsi" w:hAnsiTheme="minorHAnsi" w:cstheme="minorHAnsi"/>
                <w:szCs w:val="24"/>
                <w:lang w:eastAsia="de-DE"/>
              </w:rPr>
            </w:pPr>
            <w:r w:rsidRPr="00EE3C1E">
              <w:rPr>
                <w:rFonts w:asciiTheme="minorHAnsi" w:hAnsiTheme="minorHAnsi" w:cstheme="minorHAnsi"/>
                <w:szCs w:val="24"/>
                <w:lang w:eastAsia="de-DE"/>
              </w:rPr>
              <w:t>1</w:t>
            </w:r>
          </w:p>
        </w:tc>
        <w:tc>
          <w:tcPr>
            <w:tcW w:w="3600" w:type="dxa"/>
          </w:tcPr>
          <w:p w14:paraId="331C4176" w14:textId="467F9092" w:rsidR="001A03A2" w:rsidRPr="00EE3C1E" w:rsidRDefault="001A03A2" w:rsidP="00E91C00">
            <w:pPr>
              <w:pStyle w:val="ListParagraph"/>
              <w:autoSpaceDE w:val="0"/>
              <w:autoSpaceDN w:val="0"/>
              <w:adjustRightInd w:val="0"/>
              <w:spacing w:after="0" w:line="240" w:lineRule="auto"/>
              <w:ind w:left="0"/>
              <w:jc w:val="both"/>
              <w:rPr>
                <w:rFonts w:asciiTheme="minorHAnsi" w:hAnsiTheme="minorHAnsi" w:cstheme="minorHAnsi"/>
                <w:szCs w:val="24"/>
                <w:lang w:eastAsia="de-DE"/>
              </w:rPr>
            </w:pPr>
            <w:proofErr w:type="spellStart"/>
            <w:r w:rsidRPr="00EE3C1E">
              <w:rPr>
                <w:rFonts w:asciiTheme="minorHAnsi" w:hAnsiTheme="minorHAnsi" w:cstheme="minorHAnsi"/>
                <w:szCs w:val="24"/>
                <w:lang w:eastAsia="de-DE"/>
              </w:rPr>
              <w:t>Khangarh</w:t>
            </w:r>
            <w:proofErr w:type="spellEnd"/>
            <w:r w:rsidRPr="00EE3C1E">
              <w:rPr>
                <w:rFonts w:asciiTheme="minorHAnsi" w:hAnsiTheme="minorHAnsi" w:cstheme="minorHAnsi"/>
                <w:szCs w:val="24"/>
                <w:lang w:eastAsia="de-DE"/>
              </w:rPr>
              <w:t xml:space="preserve"> </w:t>
            </w:r>
            <w:proofErr w:type="spellStart"/>
            <w:r w:rsidRPr="00EE3C1E">
              <w:rPr>
                <w:rFonts w:asciiTheme="minorHAnsi" w:hAnsiTheme="minorHAnsi" w:cstheme="minorHAnsi"/>
                <w:szCs w:val="24"/>
                <w:lang w:eastAsia="de-DE"/>
              </w:rPr>
              <w:t>Doeima</w:t>
            </w:r>
            <w:proofErr w:type="spellEnd"/>
          </w:p>
        </w:tc>
        <w:tc>
          <w:tcPr>
            <w:tcW w:w="1890" w:type="dxa"/>
            <w:vMerge w:val="restart"/>
          </w:tcPr>
          <w:p w14:paraId="5E0813A6" w14:textId="26D9FB12" w:rsidR="001A03A2" w:rsidRPr="00EE3C1E" w:rsidRDefault="001A03A2" w:rsidP="00E91C00">
            <w:pPr>
              <w:pStyle w:val="ListParagraph"/>
              <w:autoSpaceDE w:val="0"/>
              <w:autoSpaceDN w:val="0"/>
              <w:adjustRightInd w:val="0"/>
              <w:spacing w:after="0" w:line="240" w:lineRule="auto"/>
              <w:ind w:left="0"/>
              <w:jc w:val="center"/>
              <w:rPr>
                <w:rFonts w:asciiTheme="minorHAnsi" w:hAnsiTheme="minorHAnsi" w:cstheme="minorHAnsi"/>
                <w:szCs w:val="24"/>
                <w:lang w:eastAsia="de-DE"/>
              </w:rPr>
            </w:pPr>
            <w:proofErr w:type="spellStart"/>
            <w:r w:rsidRPr="00EE3C1E">
              <w:rPr>
                <w:rFonts w:asciiTheme="minorHAnsi" w:hAnsiTheme="minorHAnsi" w:cstheme="minorHAnsi"/>
                <w:szCs w:val="24"/>
                <w:lang w:eastAsia="de-DE"/>
              </w:rPr>
              <w:t>Alipur</w:t>
            </w:r>
            <w:proofErr w:type="spellEnd"/>
          </w:p>
        </w:tc>
        <w:tc>
          <w:tcPr>
            <w:tcW w:w="1440" w:type="dxa"/>
            <w:vMerge w:val="restart"/>
          </w:tcPr>
          <w:p w14:paraId="76E6A197" w14:textId="60D583B6" w:rsidR="001A03A2" w:rsidRPr="00EE3C1E" w:rsidRDefault="001A03A2" w:rsidP="00E91C00">
            <w:pPr>
              <w:pStyle w:val="ListParagraph"/>
              <w:autoSpaceDE w:val="0"/>
              <w:autoSpaceDN w:val="0"/>
              <w:adjustRightInd w:val="0"/>
              <w:spacing w:after="0" w:line="240" w:lineRule="auto"/>
              <w:ind w:left="0"/>
              <w:jc w:val="both"/>
              <w:rPr>
                <w:rFonts w:asciiTheme="minorHAnsi" w:hAnsiTheme="minorHAnsi" w:cstheme="minorHAnsi"/>
                <w:szCs w:val="24"/>
                <w:lang w:eastAsia="de-DE"/>
              </w:rPr>
            </w:pPr>
            <w:r w:rsidRPr="00EE3C1E">
              <w:rPr>
                <w:rFonts w:asciiTheme="minorHAnsi" w:hAnsiTheme="minorHAnsi" w:cstheme="minorHAnsi"/>
                <w:szCs w:val="24"/>
                <w:lang w:eastAsia="de-DE"/>
              </w:rPr>
              <w:t>Muzaffargarh</w:t>
            </w:r>
          </w:p>
        </w:tc>
      </w:tr>
      <w:tr w:rsidR="001A03A2" w:rsidRPr="00EE3C1E" w14:paraId="1E8C0971" w14:textId="77777777" w:rsidTr="00576191">
        <w:trPr>
          <w:trHeight w:val="270"/>
        </w:trPr>
        <w:tc>
          <w:tcPr>
            <w:tcW w:w="810" w:type="dxa"/>
          </w:tcPr>
          <w:p w14:paraId="7F22DF44" w14:textId="7E461B4E" w:rsidR="001A03A2" w:rsidRPr="00EE3C1E" w:rsidRDefault="001A03A2" w:rsidP="00E91C00">
            <w:pPr>
              <w:pStyle w:val="ListParagraph"/>
              <w:autoSpaceDE w:val="0"/>
              <w:autoSpaceDN w:val="0"/>
              <w:adjustRightInd w:val="0"/>
              <w:spacing w:after="0" w:line="240" w:lineRule="auto"/>
              <w:ind w:left="0"/>
              <w:jc w:val="center"/>
              <w:rPr>
                <w:rFonts w:asciiTheme="minorHAnsi" w:hAnsiTheme="minorHAnsi" w:cstheme="minorHAnsi"/>
                <w:szCs w:val="24"/>
                <w:lang w:eastAsia="de-DE"/>
              </w:rPr>
            </w:pPr>
            <w:r w:rsidRPr="00EE3C1E">
              <w:rPr>
                <w:rFonts w:asciiTheme="minorHAnsi" w:hAnsiTheme="minorHAnsi" w:cstheme="minorHAnsi"/>
                <w:szCs w:val="24"/>
                <w:lang w:eastAsia="de-DE"/>
              </w:rPr>
              <w:t>2</w:t>
            </w:r>
          </w:p>
        </w:tc>
        <w:tc>
          <w:tcPr>
            <w:tcW w:w="3600" w:type="dxa"/>
          </w:tcPr>
          <w:p w14:paraId="77DC2A89" w14:textId="6FE4ED9A" w:rsidR="001A03A2" w:rsidRPr="00EE3C1E" w:rsidRDefault="001A03A2" w:rsidP="00E91C00">
            <w:pPr>
              <w:pStyle w:val="ListParagraph"/>
              <w:autoSpaceDE w:val="0"/>
              <w:autoSpaceDN w:val="0"/>
              <w:adjustRightInd w:val="0"/>
              <w:spacing w:after="0" w:line="240" w:lineRule="auto"/>
              <w:ind w:left="0"/>
              <w:jc w:val="both"/>
              <w:rPr>
                <w:rFonts w:asciiTheme="minorHAnsi" w:hAnsiTheme="minorHAnsi" w:cstheme="minorHAnsi"/>
                <w:szCs w:val="24"/>
                <w:lang w:eastAsia="de-DE"/>
              </w:rPr>
            </w:pPr>
            <w:r w:rsidRPr="00EE3C1E">
              <w:rPr>
                <w:rFonts w:asciiTheme="minorHAnsi" w:hAnsiTheme="minorHAnsi" w:cstheme="minorHAnsi"/>
                <w:szCs w:val="24"/>
                <w:lang w:eastAsia="de-DE"/>
              </w:rPr>
              <w:t xml:space="preserve">Langer </w:t>
            </w:r>
            <w:proofErr w:type="spellStart"/>
            <w:r w:rsidRPr="00EE3C1E">
              <w:rPr>
                <w:rFonts w:asciiTheme="minorHAnsi" w:hAnsiTheme="minorHAnsi" w:cstheme="minorHAnsi"/>
                <w:szCs w:val="24"/>
                <w:lang w:eastAsia="de-DE"/>
              </w:rPr>
              <w:t>Wahh</w:t>
            </w:r>
            <w:proofErr w:type="spellEnd"/>
          </w:p>
        </w:tc>
        <w:tc>
          <w:tcPr>
            <w:tcW w:w="1890" w:type="dxa"/>
            <w:vMerge/>
          </w:tcPr>
          <w:p w14:paraId="5458CD45" w14:textId="77777777" w:rsidR="001A03A2" w:rsidRPr="00EE3C1E" w:rsidRDefault="001A03A2" w:rsidP="00E91C00">
            <w:pPr>
              <w:pStyle w:val="ListParagraph"/>
              <w:autoSpaceDE w:val="0"/>
              <w:autoSpaceDN w:val="0"/>
              <w:adjustRightInd w:val="0"/>
              <w:spacing w:after="0" w:line="240" w:lineRule="auto"/>
              <w:ind w:left="0"/>
              <w:jc w:val="center"/>
              <w:rPr>
                <w:rFonts w:asciiTheme="minorHAnsi" w:hAnsiTheme="minorHAnsi" w:cstheme="minorHAnsi"/>
                <w:szCs w:val="24"/>
                <w:lang w:eastAsia="de-DE"/>
              </w:rPr>
            </w:pPr>
          </w:p>
        </w:tc>
        <w:tc>
          <w:tcPr>
            <w:tcW w:w="1440" w:type="dxa"/>
            <w:vMerge/>
          </w:tcPr>
          <w:p w14:paraId="6DC7A183" w14:textId="77777777" w:rsidR="001A03A2" w:rsidRPr="00EE3C1E" w:rsidRDefault="001A03A2" w:rsidP="00E91C00">
            <w:pPr>
              <w:pStyle w:val="ListParagraph"/>
              <w:autoSpaceDE w:val="0"/>
              <w:autoSpaceDN w:val="0"/>
              <w:adjustRightInd w:val="0"/>
              <w:spacing w:after="0" w:line="240" w:lineRule="auto"/>
              <w:ind w:left="0"/>
              <w:jc w:val="both"/>
              <w:rPr>
                <w:rFonts w:asciiTheme="minorHAnsi" w:hAnsiTheme="minorHAnsi" w:cstheme="minorHAnsi"/>
                <w:szCs w:val="24"/>
                <w:lang w:eastAsia="de-DE"/>
              </w:rPr>
            </w:pPr>
          </w:p>
        </w:tc>
      </w:tr>
      <w:tr w:rsidR="001A03A2" w:rsidRPr="00EE3C1E" w14:paraId="54A47111" w14:textId="77777777" w:rsidTr="00576191">
        <w:trPr>
          <w:trHeight w:val="254"/>
        </w:trPr>
        <w:tc>
          <w:tcPr>
            <w:tcW w:w="810" w:type="dxa"/>
          </w:tcPr>
          <w:p w14:paraId="7D52E86C" w14:textId="629277BE" w:rsidR="001A03A2" w:rsidRPr="00EE3C1E" w:rsidRDefault="001A03A2" w:rsidP="00E91C00">
            <w:pPr>
              <w:pStyle w:val="ListParagraph"/>
              <w:autoSpaceDE w:val="0"/>
              <w:autoSpaceDN w:val="0"/>
              <w:adjustRightInd w:val="0"/>
              <w:spacing w:after="0" w:line="240" w:lineRule="auto"/>
              <w:ind w:left="0"/>
              <w:jc w:val="center"/>
              <w:rPr>
                <w:rFonts w:asciiTheme="minorHAnsi" w:hAnsiTheme="minorHAnsi" w:cstheme="minorHAnsi"/>
                <w:szCs w:val="24"/>
                <w:lang w:eastAsia="de-DE"/>
              </w:rPr>
            </w:pPr>
            <w:r w:rsidRPr="00EE3C1E">
              <w:rPr>
                <w:rFonts w:asciiTheme="minorHAnsi" w:hAnsiTheme="minorHAnsi" w:cstheme="minorHAnsi"/>
                <w:szCs w:val="24"/>
                <w:lang w:eastAsia="de-DE"/>
              </w:rPr>
              <w:t>3</w:t>
            </w:r>
          </w:p>
        </w:tc>
        <w:tc>
          <w:tcPr>
            <w:tcW w:w="3600" w:type="dxa"/>
          </w:tcPr>
          <w:p w14:paraId="70AB7629" w14:textId="3C7C1F36" w:rsidR="001A03A2" w:rsidRPr="00EE3C1E" w:rsidRDefault="001A03A2" w:rsidP="00E91C00">
            <w:pPr>
              <w:pStyle w:val="ListParagraph"/>
              <w:autoSpaceDE w:val="0"/>
              <w:autoSpaceDN w:val="0"/>
              <w:adjustRightInd w:val="0"/>
              <w:spacing w:after="0" w:line="240" w:lineRule="auto"/>
              <w:ind w:left="0"/>
              <w:jc w:val="both"/>
              <w:rPr>
                <w:rFonts w:asciiTheme="minorHAnsi" w:hAnsiTheme="minorHAnsi" w:cstheme="minorHAnsi"/>
                <w:szCs w:val="24"/>
                <w:lang w:eastAsia="de-DE"/>
              </w:rPr>
            </w:pPr>
            <w:proofErr w:type="spellStart"/>
            <w:r w:rsidRPr="00EE3C1E">
              <w:rPr>
                <w:rFonts w:asciiTheme="minorHAnsi" w:hAnsiTheme="minorHAnsi" w:cstheme="minorHAnsi"/>
                <w:szCs w:val="24"/>
                <w:lang w:eastAsia="de-DE"/>
              </w:rPr>
              <w:t>Muradpur</w:t>
            </w:r>
            <w:proofErr w:type="spellEnd"/>
            <w:r w:rsidRPr="00EE3C1E">
              <w:rPr>
                <w:rFonts w:asciiTheme="minorHAnsi" w:hAnsiTheme="minorHAnsi" w:cstheme="minorHAnsi"/>
                <w:szCs w:val="24"/>
                <w:lang w:eastAsia="de-DE"/>
              </w:rPr>
              <w:t xml:space="preserve"> </w:t>
            </w:r>
            <w:proofErr w:type="spellStart"/>
            <w:r w:rsidRPr="00EE3C1E">
              <w:rPr>
                <w:rFonts w:asciiTheme="minorHAnsi" w:hAnsiTheme="minorHAnsi" w:cstheme="minorHAnsi"/>
                <w:szCs w:val="24"/>
                <w:lang w:eastAsia="de-DE"/>
              </w:rPr>
              <w:t>Janobi</w:t>
            </w:r>
            <w:proofErr w:type="spellEnd"/>
          </w:p>
        </w:tc>
        <w:tc>
          <w:tcPr>
            <w:tcW w:w="1890" w:type="dxa"/>
            <w:vMerge/>
          </w:tcPr>
          <w:p w14:paraId="7CE0F7B4" w14:textId="77777777" w:rsidR="001A03A2" w:rsidRPr="00EE3C1E" w:rsidRDefault="001A03A2" w:rsidP="00E91C00">
            <w:pPr>
              <w:pStyle w:val="ListParagraph"/>
              <w:autoSpaceDE w:val="0"/>
              <w:autoSpaceDN w:val="0"/>
              <w:adjustRightInd w:val="0"/>
              <w:spacing w:after="0" w:line="240" w:lineRule="auto"/>
              <w:ind w:left="0"/>
              <w:jc w:val="center"/>
              <w:rPr>
                <w:rFonts w:asciiTheme="minorHAnsi" w:hAnsiTheme="minorHAnsi" w:cstheme="minorHAnsi"/>
                <w:szCs w:val="24"/>
                <w:lang w:eastAsia="de-DE"/>
              </w:rPr>
            </w:pPr>
          </w:p>
        </w:tc>
        <w:tc>
          <w:tcPr>
            <w:tcW w:w="1440" w:type="dxa"/>
            <w:vMerge/>
          </w:tcPr>
          <w:p w14:paraId="5D8BBB7C" w14:textId="77777777" w:rsidR="001A03A2" w:rsidRPr="00EE3C1E" w:rsidRDefault="001A03A2" w:rsidP="00E91C00">
            <w:pPr>
              <w:pStyle w:val="ListParagraph"/>
              <w:autoSpaceDE w:val="0"/>
              <w:autoSpaceDN w:val="0"/>
              <w:adjustRightInd w:val="0"/>
              <w:spacing w:after="0" w:line="240" w:lineRule="auto"/>
              <w:ind w:left="0"/>
              <w:jc w:val="both"/>
              <w:rPr>
                <w:rFonts w:asciiTheme="minorHAnsi" w:hAnsiTheme="minorHAnsi" w:cstheme="minorHAnsi"/>
                <w:szCs w:val="24"/>
                <w:lang w:eastAsia="de-DE"/>
              </w:rPr>
            </w:pPr>
          </w:p>
        </w:tc>
      </w:tr>
      <w:tr w:rsidR="001A03A2" w:rsidRPr="00EE3C1E" w14:paraId="48067C35" w14:textId="77777777" w:rsidTr="00576191">
        <w:trPr>
          <w:trHeight w:val="270"/>
        </w:trPr>
        <w:tc>
          <w:tcPr>
            <w:tcW w:w="810" w:type="dxa"/>
          </w:tcPr>
          <w:p w14:paraId="43927E08" w14:textId="2808B055" w:rsidR="001A03A2" w:rsidRPr="00EE3C1E" w:rsidRDefault="001A03A2" w:rsidP="00E91C00">
            <w:pPr>
              <w:pStyle w:val="ListParagraph"/>
              <w:autoSpaceDE w:val="0"/>
              <w:autoSpaceDN w:val="0"/>
              <w:adjustRightInd w:val="0"/>
              <w:spacing w:after="0" w:line="240" w:lineRule="auto"/>
              <w:ind w:left="0"/>
              <w:jc w:val="center"/>
              <w:rPr>
                <w:rFonts w:asciiTheme="minorHAnsi" w:hAnsiTheme="minorHAnsi" w:cstheme="minorHAnsi"/>
                <w:szCs w:val="24"/>
                <w:lang w:eastAsia="de-DE"/>
              </w:rPr>
            </w:pPr>
            <w:r w:rsidRPr="00EE3C1E">
              <w:rPr>
                <w:rFonts w:asciiTheme="minorHAnsi" w:hAnsiTheme="minorHAnsi" w:cstheme="minorHAnsi"/>
                <w:szCs w:val="24"/>
                <w:lang w:eastAsia="de-DE"/>
              </w:rPr>
              <w:t>4</w:t>
            </w:r>
          </w:p>
        </w:tc>
        <w:tc>
          <w:tcPr>
            <w:tcW w:w="3600" w:type="dxa"/>
          </w:tcPr>
          <w:p w14:paraId="65F9BF1D" w14:textId="31DB59C7" w:rsidR="001A03A2" w:rsidRPr="00EE3C1E" w:rsidRDefault="001A03A2" w:rsidP="00E91C00">
            <w:pPr>
              <w:pStyle w:val="ListParagraph"/>
              <w:autoSpaceDE w:val="0"/>
              <w:autoSpaceDN w:val="0"/>
              <w:adjustRightInd w:val="0"/>
              <w:spacing w:after="0" w:line="240" w:lineRule="auto"/>
              <w:ind w:left="0"/>
              <w:jc w:val="both"/>
              <w:rPr>
                <w:rFonts w:asciiTheme="minorHAnsi" w:hAnsiTheme="minorHAnsi" w:cstheme="minorHAnsi"/>
                <w:szCs w:val="24"/>
                <w:lang w:eastAsia="de-DE"/>
              </w:rPr>
            </w:pPr>
            <w:proofErr w:type="spellStart"/>
            <w:r w:rsidRPr="00EE3C1E">
              <w:rPr>
                <w:rFonts w:asciiTheme="minorHAnsi" w:hAnsiTheme="minorHAnsi" w:cstheme="minorHAnsi"/>
                <w:szCs w:val="24"/>
                <w:lang w:eastAsia="de-DE"/>
              </w:rPr>
              <w:t>Jarh</w:t>
            </w:r>
            <w:proofErr w:type="spellEnd"/>
          </w:p>
        </w:tc>
        <w:tc>
          <w:tcPr>
            <w:tcW w:w="1890" w:type="dxa"/>
            <w:vMerge w:val="restart"/>
          </w:tcPr>
          <w:p w14:paraId="39259CF1" w14:textId="124A3BE0" w:rsidR="001A03A2" w:rsidRPr="00EE3C1E" w:rsidRDefault="001A03A2" w:rsidP="00E91C00">
            <w:pPr>
              <w:pStyle w:val="ListParagraph"/>
              <w:autoSpaceDE w:val="0"/>
              <w:autoSpaceDN w:val="0"/>
              <w:adjustRightInd w:val="0"/>
              <w:spacing w:after="0" w:line="240" w:lineRule="auto"/>
              <w:ind w:left="0"/>
              <w:jc w:val="center"/>
              <w:rPr>
                <w:rFonts w:asciiTheme="minorHAnsi" w:hAnsiTheme="minorHAnsi" w:cstheme="minorHAnsi"/>
                <w:szCs w:val="24"/>
                <w:lang w:eastAsia="de-DE"/>
              </w:rPr>
            </w:pPr>
            <w:r w:rsidRPr="00EE3C1E">
              <w:rPr>
                <w:rFonts w:asciiTheme="minorHAnsi" w:hAnsiTheme="minorHAnsi" w:cstheme="minorHAnsi"/>
                <w:szCs w:val="24"/>
                <w:lang w:eastAsia="de-DE"/>
              </w:rPr>
              <w:t>Muzaffargarh</w:t>
            </w:r>
          </w:p>
        </w:tc>
        <w:tc>
          <w:tcPr>
            <w:tcW w:w="1440" w:type="dxa"/>
            <w:vMerge/>
          </w:tcPr>
          <w:p w14:paraId="7302A87B" w14:textId="467D646D" w:rsidR="001A03A2" w:rsidRPr="00EE3C1E" w:rsidRDefault="001A03A2" w:rsidP="00E91C00">
            <w:pPr>
              <w:pStyle w:val="ListParagraph"/>
              <w:autoSpaceDE w:val="0"/>
              <w:autoSpaceDN w:val="0"/>
              <w:adjustRightInd w:val="0"/>
              <w:spacing w:after="0" w:line="240" w:lineRule="auto"/>
              <w:ind w:left="0"/>
              <w:jc w:val="both"/>
              <w:rPr>
                <w:rFonts w:asciiTheme="minorHAnsi" w:hAnsiTheme="minorHAnsi" w:cstheme="minorHAnsi"/>
                <w:szCs w:val="24"/>
                <w:lang w:eastAsia="de-DE"/>
              </w:rPr>
            </w:pPr>
          </w:p>
        </w:tc>
      </w:tr>
      <w:tr w:rsidR="001A03A2" w:rsidRPr="00EE3C1E" w14:paraId="24BF5D0F" w14:textId="77777777" w:rsidTr="00576191">
        <w:trPr>
          <w:trHeight w:val="254"/>
        </w:trPr>
        <w:tc>
          <w:tcPr>
            <w:tcW w:w="810" w:type="dxa"/>
          </w:tcPr>
          <w:p w14:paraId="78C8408D" w14:textId="70616D77" w:rsidR="001A03A2" w:rsidRPr="00EE3C1E" w:rsidRDefault="001A03A2" w:rsidP="00E91C00">
            <w:pPr>
              <w:pStyle w:val="ListParagraph"/>
              <w:autoSpaceDE w:val="0"/>
              <w:autoSpaceDN w:val="0"/>
              <w:adjustRightInd w:val="0"/>
              <w:spacing w:after="0" w:line="240" w:lineRule="auto"/>
              <w:ind w:left="0"/>
              <w:jc w:val="center"/>
              <w:rPr>
                <w:rFonts w:asciiTheme="minorHAnsi" w:hAnsiTheme="minorHAnsi" w:cstheme="minorHAnsi"/>
                <w:szCs w:val="24"/>
                <w:lang w:eastAsia="de-DE"/>
              </w:rPr>
            </w:pPr>
            <w:r w:rsidRPr="00EE3C1E">
              <w:rPr>
                <w:rFonts w:asciiTheme="minorHAnsi" w:hAnsiTheme="minorHAnsi" w:cstheme="minorHAnsi"/>
                <w:szCs w:val="24"/>
                <w:lang w:eastAsia="de-DE"/>
              </w:rPr>
              <w:t>5</w:t>
            </w:r>
          </w:p>
        </w:tc>
        <w:tc>
          <w:tcPr>
            <w:tcW w:w="3600" w:type="dxa"/>
          </w:tcPr>
          <w:p w14:paraId="356166BF" w14:textId="470FFA3D" w:rsidR="001A03A2" w:rsidRPr="00EE3C1E" w:rsidRDefault="001A03A2" w:rsidP="00E91C00">
            <w:pPr>
              <w:pStyle w:val="ListParagraph"/>
              <w:autoSpaceDE w:val="0"/>
              <w:autoSpaceDN w:val="0"/>
              <w:adjustRightInd w:val="0"/>
              <w:spacing w:after="0" w:line="240" w:lineRule="auto"/>
              <w:ind w:left="0"/>
              <w:jc w:val="both"/>
              <w:rPr>
                <w:rFonts w:asciiTheme="minorHAnsi" w:hAnsiTheme="minorHAnsi" w:cstheme="minorHAnsi"/>
                <w:szCs w:val="24"/>
                <w:lang w:eastAsia="de-DE"/>
              </w:rPr>
            </w:pPr>
            <w:r w:rsidRPr="00EE3C1E">
              <w:rPr>
                <w:rFonts w:asciiTheme="minorHAnsi" w:hAnsiTheme="minorHAnsi" w:cstheme="minorHAnsi"/>
                <w:szCs w:val="24"/>
                <w:lang w:eastAsia="de-DE"/>
              </w:rPr>
              <w:t>Rangpur</w:t>
            </w:r>
          </w:p>
        </w:tc>
        <w:tc>
          <w:tcPr>
            <w:tcW w:w="1890" w:type="dxa"/>
            <w:vMerge/>
          </w:tcPr>
          <w:p w14:paraId="74AF7B3C" w14:textId="77777777" w:rsidR="001A03A2" w:rsidRPr="00EE3C1E" w:rsidRDefault="001A03A2" w:rsidP="00E91C00">
            <w:pPr>
              <w:pStyle w:val="ListParagraph"/>
              <w:autoSpaceDE w:val="0"/>
              <w:autoSpaceDN w:val="0"/>
              <w:adjustRightInd w:val="0"/>
              <w:spacing w:after="0" w:line="240" w:lineRule="auto"/>
              <w:ind w:left="0"/>
              <w:jc w:val="center"/>
              <w:rPr>
                <w:rFonts w:asciiTheme="minorHAnsi" w:hAnsiTheme="minorHAnsi" w:cstheme="minorHAnsi"/>
                <w:szCs w:val="24"/>
                <w:lang w:eastAsia="de-DE"/>
              </w:rPr>
            </w:pPr>
          </w:p>
        </w:tc>
        <w:tc>
          <w:tcPr>
            <w:tcW w:w="1440" w:type="dxa"/>
            <w:vMerge/>
          </w:tcPr>
          <w:p w14:paraId="0B17A270" w14:textId="77777777" w:rsidR="001A03A2" w:rsidRPr="00EE3C1E" w:rsidRDefault="001A03A2" w:rsidP="00E91C00">
            <w:pPr>
              <w:pStyle w:val="ListParagraph"/>
              <w:autoSpaceDE w:val="0"/>
              <w:autoSpaceDN w:val="0"/>
              <w:adjustRightInd w:val="0"/>
              <w:spacing w:after="0" w:line="240" w:lineRule="auto"/>
              <w:ind w:left="0"/>
              <w:jc w:val="both"/>
              <w:rPr>
                <w:rFonts w:asciiTheme="minorHAnsi" w:hAnsiTheme="minorHAnsi" w:cstheme="minorHAnsi"/>
                <w:szCs w:val="24"/>
                <w:lang w:eastAsia="de-DE"/>
              </w:rPr>
            </w:pPr>
          </w:p>
        </w:tc>
      </w:tr>
      <w:tr w:rsidR="001A03A2" w:rsidRPr="00EE3C1E" w14:paraId="76939689" w14:textId="77777777" w:rsidTr="00576191">
        <w:trPr>
          <w:trHeight w:val="270"/>
        </w:trPr>
        <w:tc>
          <w:tcPr>
            <w:tcW w:w="810" w:type="dxa"/>
          </w:tcPr>
          <w:p w14:paraId="4A5DEE17" w14:textId="64B15E19" w:rsidR="001A03A2" w:rsidRPr="00EE3C1E" w:rsidRDefault="001A03A2" w:rsidP="00E91C00">
            <w:pPr>
              <w:pStyle w:val="ListParagraph"/>
              <w:autoSpaceDE w:val="0"/>
              <w:autoSpaceDN w:val="0"/>
              <w:adjustRightInd w:val="0"/>
              <w:spacing w:after="0" w:line="240" w:lineRule="auto"/>
              <w:ind w:left="0"/>
              <w:jc w:val="center"/>
              <w:rPr>
                <w:rFonts w:asciiTheme="minorHAnsi" w:hAnsiTheme="minorHAnsi" w:cstheme="minorHAnsi"/>
                <w:szCs w:val="24"/>
                <w:lang w:eastAsia="de-DE"/>
              </w:rPr>
            </w:pPr>
            <w:r w:rsidRPr="00EE3C1E">
              <w:rPr>
                <w:rFonts w:asciiTheme="minorHAnsi" w:hAnsiTheme="minorHAnsi" w:cstheme="minorHAnsi"/>
                <w:szCs w:val="24"/>
                <w:lang w:eastAsia="de-DE"/>
              </w:rPr>
              <w:t>6</w:t>
            </w:r>
          </w:p>
        </w:tc>
        <w:tc>
          <w:tcPr>
            <w:tcW w:w="3600" w:type="dxa"/>
          </w:tcPr>
          <w:p w14:paraId="1083B65C" w14:textId="17030B38" w:rsidR="001A03A2" w:rsidRPr="00EE3C1E" w:rsidRDefault="001A03A2" w:rsidP="00E91C00">
            <w:pPr>
              <w:pStyle w:val="ListParagraph"/>
              <w:autoSpaceDE w:val="0"/>
              <w:autoSpaceDN w:val="0"/>
              <w:adjustRightInd w:val="0"/>
              <w:spacing w:after="0" w:line="240" w:lineRule="auto"/>
              <w:ind w:left="0"/>
              <w:jc w:val="both"/>
              <w:rPr>
                <w:rFonts w:asciiTheme="minorHAnsi" w:hAnsiTheme="minorHAnsi" w:cstheme="minorHAnsi"/>
                <w:szCs w:val="24"/>
                <w:lang w:eastAsia="de-DE"/>
              </w:rPr>
            </w:pPr>
            <w:proofErr w:type="spellStart"/>
            <w:r w:rsidRPr="00EE3C1E">
              <w:rPr>
                <w:rFonts w:asciiTheme="minorHAnsi" w:hAnsiTheme="minorHAnsi" w:cstheme="minorHAnsi"/>
                <w:szCs w:val="24"/>
                <w:lang w:eastAsia="de-DE"/>
              </w:rPr>
              <w:t>Chak</w:t>
            </w:r>
            <w:proofErr w:type="spellEnd"/>
            <w:r w:rsidRPr="00EE3C1E">
              <w:rPr>
                <w:rFonts w:asciiTheme="minorHAnsi" w:hAnsiTheme="minorHAnsi" w:cstheme="minorHAnsi"/>
                <w:szCs w:val="24"/>
                <w:lang w:eastAsia="de-DE"/>
              </w:rPr>
              <w:t xml:space="preserve"> </w:t>
            </w:r>
            <w:proofErr w:type="spellStart"/>
            <w:r w:rsidRPr="00EE3C1E">
              <w:rPr>
                <w:rFonts w:asciiTheme="minorHAnsi" w:hAnsiTheme="minorHAnsi" w:cstheme="minorHAnsi"/>
                <w:szCs w:val="24"/>
                <w:lang w:eastAsia="de-DE"/>
              </w:rPr>
              <w:t>Farazi</w:t>
            </w:r>
            <w:proofErr w:type="spellEnd"/>
          </w:p>
        </w:tc>
        <w:tc>
          <w:tcPr>
            <w:tcW w:w="1890" w:type="dxa"/>
            <w:vMerge/>
          </w:tcPr>
          <w:p w14:paraId="27F79E45" w14:textId="77777777" w:rsidR="001A03A2" w:rsidRPr="00EE3C1E" w:rsidRDefault="001A03A2" w:rsidP="00E91C00">
            <w:pPr>
              <w:pStyle w:val="ListParagraph"/>
              <w:autoSpaceDE w:val="0"/>
              <w:autoSpaceDN w:val="0"/>
              <w:adjustRightInd w:val="0"/>
              <w:spacing w:after="0" w:line="240" w:lineRule="auto"/>
              <w:ind w:left="0"/>
              <w:jc w:val="center"/>
              <w:rPr>
                <w:rFonts w:asciiTheme="minorHAnsi" w:hAnsiTheme="minorHAnsi" w:cstheme="minorHAnsi"/>
                <w:szCs w:val="24"/>
                <w:lang w:eastAsia="de-DE"/>
              </w:rPr>
            </w:pPr>
          </w:p>
        </w:tc>
        <w:tc>
          <w:tcPr>
            <w:tcW w:w="1440" w:type="dxa"/>
            <w:vMerge/>
          </w:tcPr>
          <w:p w14:paraId="617F9568" w14:textId="77777777" w:rsidR="001A03A2" w:rsidRPr="00EE3C1E" w:rsidRDefault="001A03A2" w:rsidP="00E91C00">
            <w:pPr>
              <w:pStyle w:val="ListParagraph"/>
              <w:autoSpaceDE w:val="0"/>
              <w:autoSpaceDN w:val="0"/>
              <w:adjustRightInd w:val="0"/>
              <w:spacing w:after="0" w:line="240" w:lineRule="auto"/>
              <w:ind w:left="0"/>
              <w:jc w:val="both"/>
              <w:rPr>
                <w:rFonts w:asciiTheme="minorHAnsi" w:hAnsiTheme="minorHAnsi" w:cstheme="minorHAnsi"/>
                <w:szCs w:val="24"/>
                <w:lang w:eastAsia="de-DE"/>
              </w:rPr>
            </w:pPr>
          </w:p>
        </w:tc>
      </w:tr>
      <w:tr w:rsidR="001A03A2" w:rsidRPr="00EE3C1E" w14:paraId="13719C88" w14:textId="77777777" w:rsidTr="00576191">
        <w:trPr>
          <w:trHeight w:val="270"/>
        </w:trPr>
        <w:tc>
          <w:tcPr>
            <w:tcW w:w="810" w:type="dxa"/>
          </w:tcPr>
          <w:p w14:paraId="5C8AAB8B" w14:textId="604FFA71" w:rsidR="001A03A2" w:rsidRPr="00EE3C1E" w:rsidRDefault="001A03A2" w:rsidP="001A03A2">
            <w:pPr>
              <w:pStyle w:val="ListParagraph"/>
              <w:autoSpaceDE w:val="0"/>
              <w:autoSpaceDN w:val="0"/>
              <w:adjustRightInd w:val="0"/>
              <w:spacing w:after="0" w:line="240" w:lineRule="auto"/>
              <w:ind w:left="0"/>
              <w:jc w:val="center"/>
              <w:rPr>
                <w:rFonts w:asciiTheme="minorHAnsi" w:hAnsiTheme="minorHAnsi" w:cstheme="minorHAnsi"/>
                <w:szCs w:val="24"/>
                <w:lang w:eastAsia="de-DE"/>
              </w:rPr>
            </w:pPr>
            <w:r w:rsidRPr="00EE3C1E">
              <w:rPr>
                <w:rFonts w:asciiTheme="minorHAnsi" w:hAnsiTheme="minorHAnsi" w:cstheme="minorHAnsi"/>
                <w:szCs w:val="24"/>
                <w:lang w:eastAsia="de-DE"/>
              </w:rPr>
              <w:t>7</w:t>
            </w:r>
          </w:p>
        </w:tc>
        <w:tc>
          <w:tcPr>
            <w:tcW w:w="3600" w:type="dxa"/>
          </w:tcPr>
          <w:p w14:paraId="4EE3E456" w14:textId="63593EAB" w:rsidR="001A03A2" w:rsidRPr="00EE3C1E" w:rsidRDefault="001A03A2" w:rsidP="001A03A2">
            <w:pPr>
              <w:pStyle w:val="ListParagraph"/>
              <w:autoSpaceDE w:val="0"/>
              <w:autoSpaceDN w:val="0"/>
              <w:adjustRightInd w:val="0"/>
              <w:spacing w:after="0" w:line="240" w:lineRule="auto"/>
              <w:ind w:left="0"/>
              <w:jc w:val="both"/>
              <w:rPr>
                <w:rFonts w:asciiTheme="minorHAnsi" w:hAnsiTheme="minorHAnsi" w:cstheme="minorHAnsi"/>
                <w:szCs w:val="24"/>
                <w:lang w:eastAsia="de-DE"/>
              </w:rPr>
            </w:pPr>
            <w:r w:rsidRPr="00EE3C1E">
              <w:rPr>
                <w:rFonts w:asciiTheme="minorHAnsi" w:hAnsiTheme="minorHAnsi" w:cstheme="minorHAnsi"/>
                <w:szCs w:val="24"/>
                <w:lang w:eastAsia="de-DE"/>
              </w:rPr>
              <w:t>Azizabad</w:t>
            </w:r>
          </w:p>
        </w:tc>
        <w:tc>
          <w:tcPr>
            <w:tcW w:w="1890" w:type="dxa"/>
            <w:vMerge w:val="restart"/>
          </w:tcPr>
          <w:p w14:paraId="17BBA637" w14:textId="2C549500" w:rsidR="001A03A2" w:rsidRPr="00EE3C1E" w:rsidRDefault="001A03A2" w:rsidP="001A03A2">
            <w:pPr>
              <w:pStyle w:val="ListParagraph"/>
              <w:autoSpaceDE w:val="0"/>
              <w:autoSpaceDN w:val="0"/>
              <w:adjustRightInd w:val="0"/>
              <w:spacing w:after="0" w:line="240" w:lineRule="auto"/>
              <w:ind w:left="0"/>
              <w:jc w:val="center"/>
              <w:rPr>
                <w:rFonts w:asciiTheme="minorHAnsi" w:hAnsiTheme="minorHAnsi" w:cstheme="minorHAnsi"/>
                <w:szCs w:val="24"/>
                <w:lang w:eastAsia="de-DE"/>
              </w:rPr>
            </w:pPr>
            <w:proofErr w:type="spellStart"/>
            <w:r w:rsidRPr="00EE3C1E">
              <w:rPr>
                <w:rFonts w:asciiTheme="minorHAnsi" w:hAnsiTheme="minorHAnsi" w:cstheme="minorHAnsi"/>
                <w:szCs w:val="24"/>
                <w:lang w:eastAsia="de-DE"/>
              </w:rPr>
              <w:t>Kot</w:t>
            </w:r>
            <w:proofErr w:type="spellEnd"/>
            <w:r w:rsidRPr="00EE3C1E">
              <w:rPr>
                <w:rFonts w:asciiTheme="minorHAnsi" w:hAnsiTheme="minorHAnsi" w:cstheme="minorHAnsi"/>
                <w:szCs w:val="24"/>
                <w:lang w:eastAsia="de-DE"/>
              </w:rPr>
              <w:t xml:space="preserve"> </w:t>
            </w:r>
            <w:proofErr w:type="spellStart"/>
            <w:r w:rsidRPr="00EE3C1E">
              <w:rPr>
                <w:rFonts w:asciiTheme="minorHAnsi" w:hAnsiTheme="minorHAnsi" w:cstheme="minorHAnsi"/>
                <w:szCs w:val="24"/>
                <w:lang w:eastAsia="de-DE"/>
              </w:rPr>
              <w:t>Adu</w:t>
            </w:r>
            <w:proofErr w:type="spellEnd"/>
          </w:p>
        </w:tc>
        <w:tc>
          <w:tcPr>
            <w:tcW w:w="1440" w:type="dxa"/>
            <w:vMerge/>
          </w:tcPr>
          <w:p w14:paraId="14E43FD5" w14:textId="77777777" w:rsidR="001A03A2" w:rsidRPr="00EE3C1E" w:rsidRDefault="001A03A2" w:rsidP="001A03A2">
            <w:pPr>
              <w:pStyle w:val="ListParagraph"/>
              <w:autoSpaceDE w:val="0"/>
              <w:autoSpaceDN w:val="0"/>
              <w:adjustRightInd w:val="0"/>
              <w:spacing w:after="0" w:line="240" w:lineRule="auto"/>
              <w:ind w:left="0"/>
              <w:jc w:val="both"/>
              <w:rPr>
                <w:rFonts w:asciiTheme="minorHAnsi" w:hAnsiTheme="minorHAnsi" w:cstheme="minorHAnsi"/>
                <w:szCs w:val="24"/>
                <w:lang w:eastAsia="de-DE"/>
              </w:rPr>
            </w:pPr>
          </w:p>
        </w:tc>
      </w:tr>
      <w:tr w:rsidR="001A03A2" w:rsidRPr="00EE3C1E" w14:paraId="44DD0B72" w14:textId="77777777" w:rsidTr="00576191">
        <w:trPr>
          <w:trHeight w:val="254"/>
        </w:trPr>
        <w:tc>
          <w:tcPr>
            <w:tcW w:w="810" w:type="dxa"/>
          </w:tcPr>
          <w:p w14:paraId="088ED232" w14:textId="7747B0B1" w:rsidR="001A03A2" w:rsidRPr="00EE3C1E" w:rsidRDefault="001A03A2" w:rsidP="001A03A2">
            <w:pPr>
              <w:pStyle w:val="ListParagraph"/>
              <w:autoSpaceDE w:val="0"/>
              <w:autoSpaceDN w:val="0"/>
              <w:adjustRightInd w:val="0"/>
              <w:spacing w:after="0" w:line="240" w:lineRule="auto"/>
              <w:ind w:left="0"/>
              <w:jc w:val="center"/>
              <w:rPr>
                <w:rFonts w:asciiTheme="minorHAnsi" w:hAnsiTheme="minorHAnsi" w:cstheme="minorHAnsi"/>
                <w:szCs w:val="24"/>
                <w:lang w:eastAsia="de-DE"/>
              </w:rPr>
            </w:pPr>
            <w:r w:rsidRPr="00EE3C1E">
              <w:rPr>
                <w:rFonts w:asciiTheme="minorHAnsi" w:hAnsiTheme="minorHAnsi" w:cstheme="minorHAnsi"/>
                <w:szCs w:val="24"/>
                <w:lang w:eastAsia="de-DE"/>
              </w:rPr>
              <w:t>8</w:t>
            </w:r>
          </w:p>
        </w:tc>
        <w:tc>
          <w:tcPr>
            <w:tcW w:w="3600" w:type="dxa"/>
          </w:tcPr>
          <w:p w14:paraId="6A2271E6" w14:textId="71C610AB" w:rsidR="001A03A2" w:rsidRPr="00EE3C1E" w:rsidRDefault="001A03A2" w:rsidP="001A03A2">
            <w:pPr>
              <w:pStyle w:val="ListParagraph"/>
              <w:autoSpaceDE w:val="0"/>
              <w:autoSpaceDN w:val="0"/>
              <w:adjustRightInd w:val="0"/>
              <w:spacing w:after="0" w:line="240" w:lineRule="auto"/>
              <w:ind w:left="0"/>
              <w:jc w:val="both"/>
              <w:rPr>
                <w:rFonts w:asciiTheme="minorHAnsi" w:hAnsiTheme="minorHAnsi" w:cstheme="minorHAnsi"/>
                <w:szCs w:val="24"/>
                <w:lang w:eastAsia="de-DE"/>
              </w:rPr>
            </w:pPr>
            <w:r w:rsidRPr="00EE3C1E">
              <w:rPr>
                <w:rFonts w:asciiTheme="minorHAnsi" w:hAnsiTheme="minorHAnsi" w:cstheme="minorHAnsi"/>
                <w:szCs w:val="24"/>
                <w:lang w:eastAsia="de-DE"/>
              </w:rPr>
              <w:t xml:space="preserve">Bait </w:t>
            </w:r>
            <w:proofErr w:type="spellStart"/>
            <w:r w:rsidRPr="00EE3C1E">
              <w:rPr>
                <w:rFonts w:asciiTheme="minorHAnsi" w:hAnsiTheme="minorHAnsi" w:cstheme="minorHAnsi"/>
                <w:szCs w:val="24"/>
                <w:lang w:eastAsia="de-DE"/>
              </w:rPr>
              <w:t>Qaim</w:t>
            </w:r>
            <w:proofErr w:type="spellEnd"/>
            <w:r w:rsidRPr="00EE3C1E">
              <w:rPr>
                <w:rFonts w:asciiTheme="minorHAnsi" w:hAnsiTheme="minorHAnsi" w:cstheme="minorHAnsi"/>
                <w:szCs w:val="24"/>
                <w:lang w:eastAsia="de-DE"/>
              </w:rPr>
              <w:t xml:space="preserve"> Wala</w:t>
            </w:r>
          </w:p>
        </w:tc>
        <w:tc>
          <w:tcPr>
            <w:tcW w:w="1890" w:type="dxa"/>
            <w:vMerge/>
          </w:tcPr>
          <w:p w14:paraId="46786510" w14:textId="77777777" w:rsidR="001A03A2" w:rsidRPr="00EE3C1E" w:rsidRDefault="001A03A2" w:rsidP="001A03A2">
            <w:pPr>
              <w:pStyle w:val="ListParagraph"/>
              <w:autoSpaceDE w:val="0"/>
              <w:autoSpaceDN w:val="0"/>
              <w:adjustRightInd w:val="0"/>
              <w:spacing w:after="0" w:line="240" w:lineRule="auto"/>
              <w:ind w:left="0"/>
              <w:jc w:val="center"/>
              <w:rPr>
                <w:rFonts w:asciiTheme="minorHAnsi" w:hAnsiTheme="minorHAnsi" w:cstheme="minorHAnsi"/>
                <w:szCs w:val="24"/>
                <w:lang w:eastAsia="de-DE"/>
              </w:rPr>
            </w:pPr>
          </w:p>
        </w:tc>
        <w:tc>
          <w:tcPr>
            <w:tcW w:w="1440" w:type="dxa"/>
            <w:vMerge/>
          </w:tcPr>
          <w:p w14:paraId="13C9EEDB" w14:textId="77777777" w:rsidR="001A03A2" w:rsidRPr="00EE3C1E" w:rsidRDefault="001A03A2" w:rsidP="001A03A2">
            <w:pPr>
              <w:pStyle w:val="ListParagraph"/>
              <w:autoSpaceDE w:val="0"/>
              <w:autoSpaceDN w:val="0"/>
              <w:adjustRightInd w:val="0"/>
              <w:spacing w:after="0" w:line="240" w:lineRule="auto"/>
              <w:ind w:left="0"/>
              <w:jc w:val="both"/>
              <w:rPr>
                <w:rFonts w:asciiTheme="minorHAnsi" w:hAnsiTheme="minorHAnsi" w:cstheme="minorHAnsi"/>
                <w:szCs w:val="24"/>
                <w:lang w:eastAsia="de-DE"/>
              </w:rPr>
            </w:pPr>
          </w:p>
        </w:tc>
      </w:tr>
      <w:tr w:rsidR="001A03A2" w:rsidRPr="00EE3C1E" w14:paraId="3EE434FF" w14:textId="77777777" w:rsidTr="00576191">
        <w:trPr>
          <w:trHeight w:val="270"/>
        </w:trPr>
        <w:tc>
          <w:tcPr>
            <w:tcW w:w="810" w:type="dxa"/>
          </w:tcPr>
          <w:p w14:paraId="6F0CDD9E" w14:textId="145268DE" w:rsidR="001A03A2" w:rsidRPr="00EE3C1E" w:rsidRDefault="001A03A2" w:rsidP="001A03A2">
            <w:pPr>
              <w:pStyle w:val="ListParagraph"/>
              <w:autoSpaceDE w:val="0"/>
              <w:autoSpaceDN w:val="0"/>
              <w:adjustRightInd w:val="0"/>
              <w:spacing w:after="0" w:line="240" w:lineRule="auto"/>
              <w:ind w:left="0"/>
              <w:jc w:val="center"/>
              <w:rPr>
                <w:rFonts w:asciiTheme="minorHAnsi" w:hAnsiTheme="minorHAnsi" w:cstheme="minorHAnsi"/>
                <w:szCs w:val="24"/>
                <w:lang w:eastAsia="de-DE"/>
              </w:rPr>
            </w:pPr>
            <w:r w:rsidRPr="00EE3C1E">
              <w:rPr>
                <w:rFonts w:asciiTheme="minorHAnsi" w:hAnsiTheme="minorHAnsi" w:cstheme="minorHAnsi"/>
                <w:szCs w:val="24"/>
                <w:lang w:eastAsia="de-DE"/>
              </w:rPr>
              <w:t>9</w:t>
            </w:r>
          </w:p>
        </w:tc>
        <w:tc>
          <w:tcPr>
            <w:tcW w:w="3600" w:type="dxa"/>
          </w:tcPr>
          <w:p w14:paraId="5B9EE1FE" w14:textId="567A5533" w:rsidR="001A03A2" w:rsidRPr="00EE3C1E" w:rsidRDefault="001A03A2" w:rsidP="001A03A2">
            <w:pPr>
              <w:pStyle w:val="ListParagraph"/>
              <w:autoSpaceDE w:val="0"/>
              <w:autoSpaceDN w:val="0"/>
              <w:adjustRightInd w:val="0"/>
              <w:spacing w:after="0" w:line="240" w:lineRule="auto"/>
              <w:ind w:left="0"/>
              <w:jc w:val="both"/>
              <w:rPr>
                <w:rFonts w:asciiTheme="minorHAnsi" w:hAnsiTheme="minorHAnsi" w:cstheme="minorHAnsi"/>
                <w:szCs w:val="24"/>
                <w:lang w:eastAsia="de-DE"/>
              </w:rPr>
            </w:pPr>
            <w:proofErr w:type="spellStart"/>
            <w:r w:rsidRPr="00EE3C1E">
              <w:rPr>
                <w:rFonts w:asciiTheme="minorHAnsi" w:hAnsiTheme="minorHAnsi" w:cstheme="minorHAnsi"/>
                <w:szCs w:val="24"/>
                <w:lang w:eastAsia="de-DE"/>
              </w:rPr>
              <w:t>Hanjrai</w:t>
            </w:r>
            <w:proofErr w:type="spellEnd"/>
          </w:p>
        </w:tc>
        <w:tc>
          <w:tcPr>
            <w:tcW w:w="1890" w:type="dxa"/>
            <w:vMerge/>
          </w:tcPr>
          <w:p w14:paraId="7950C72E" w14:textId="77777777" w:rsidR="001A03A2" w:rsidRPr="00EE3C1E" w:rsidRDefault="001A03A2" w:rsidP="001A03A2">
            <w:pPr>
              <w:pStyle w:val="ListParagraph"/>
              <w:autoSpaceDE w:val="0"/>
              <w:autoSpaceDN w:val="0"/>
              <w:adjustRightInd w:val="0"/>
              <w:spacing w:after="0" w:line="240" w:lineRule="auto"/>
              <w:ind w:left="0"/>
              <w:jc w:val="center"/>
              <w:rPr>
                <w:rFonts w:asciiTheme="minorHAnsi" w:hAnsiTheme="minorHAnsi" w:cstheme="minorHAnsi"/>
                <w:szCs w:val="24"/>
                <w:lang w:eastAsia="de-DE"/>
              </w:rPr>
            </w:pPr>
          </w:p>
        </w:tc>
        <w:tc>
          <w:tcPr>
            <w:tcW w:w="1440" w:type="dxa"/>
            <w:vMerge/>
          </w:tcPr>
          <w:p w14:paraId="2AF61DDB" w14:textId="77777777" w:rsidR="001A03A2" w:rsidRPr="00EE3C1E" w:rsidRDefault="001A03A2" w:rsidP="001A03A2">
            <w:pPr>
              <w:pStyle w:val="ListParagraph"/>
              <w:autoSpaceDE w:val="0"/>
              <w:autoSpaceDN w:val="0"/>
              <w:adjustRightInd w:val="0"/>
              <w:spacing w:after="0" w:line="240" w:lineRule="auto"/>
              <w:ind w:left="0"/>
              <w:jc w:val="both"/>
              <w:rPr>
                <w:rFonts w:asciiTheme="minorHAnsi" w:hAnsiTheme="minorHAnsi" w:cstheme="minorHAnsi"/>
                <w:szCs w:val="24"/>
                <w:lang w:eastAsia="de-DE"/>
              </w:rPr>
            </w:pPr>
          </w:p>
        </w:tc>
      </w:tr>
      <w:tr w:rsidR="001A03A2" w:rsidRPr="00EE3C1E" w14:paraId="6D39823F" w14:textId="77777777" w:rsidTr="00576191">
        <w:trPr>
          <w:trHeight w:val="254"/>
        </w:trPr>
        <w:tc>
          <w:tcPr>
            <w:tcW w:w="810" w:type="dxa"/>
          </w:tcPr>
          <w:p w14:paraId="335931EA" w14:textId="21137993" w:rsidR="001A03A2" w:rsidRPr="00EE3C1E" w:rsidRDefault="001A03A2" w:rsidP="00BE7F70">
            <w:pPr>
              <w:pStyle w:val="ListParagraph"/>
              <w:autoSpaceDE w:val="0"/>
              <w:autoSpaceDN w:val="0"/>
              <w:adjustRightInd w:val="0"/>
              <w:spacing w:after="0" w:line="240" w:lineRule="auto"/>
              <w:ind w:left="0"/>
              <w:jc w:val="center"/>
              <w:rPr>
                <w:rFonts w:asciiTheme="minorHAnsi" w:hAnsiTheme="minorHAnsi" w:cstheme="minorHAnsi"/>
                <w:szCs w:val="24"/>
                <w:lang w:eastAsia="de-DE"/>
              </w:rPr>
            </w:pPr>
            <w:r w:rsidRPr="00EE3C1E">
              <w:rPr>
                <w:rFonts w:asciiTheme="minorHAnsi" w:hAnsiTheme="minorHAnsi" w:cstheme="minorHAnsi"/>
                <w:szCs w:val="24"/>
                <w:lang w:eastAsia="de-DE"/>
              </w:rPr>
              <w:t>10</w:t>
            </w:r>
          </w:p>
        </w:tc>
        <w:tc>
          <w:tcPr>
            <w:tcW w:w="3600" w:type="dxa"/>
          </w:tcPr>
          <w:p w14:paraId="7FDCAEDA" w14:textId="77777777" w:rsidR="001A03A2" w:rsidRPr="00EE3C1E" w:rsidRDefault="001A03A2" w:rsidP="00BE7F70">
            <w:pPr>
              <w:pStyle w:val="ListParagraph"/>
              <w:autoSpaceDE w:val="0"/>
              <w:autoSpaceDN w:val="0"/>
              <w:adjustRightInd w:val="0"/>
              <w:spacing w:after="0" w:line="240" w:lineRule="auto"/>
              <w:ind w:left="0"/>
              <w:jc w:val="both"/>
              <w:rPr>
                <w:rFonts w:asciiTheme="minorHAnsi" w:hAnsiTheme="minorHAnsi" w:cstheme="minorHAnsi"/>
                <w:szCs w:val="24"/>
                <w:lang w:eastAsia="de-DE"/>
              </w:rPr>
            </w:pPr>
            <w:r w:rsidRPr="00EE3C1E">
              <w:rPr>
                <w:rFonts w:asciiTheme="minorHAnsi" w:hAnsiTheme="minorHAnsi" w:cstheme="minorHAnsi"/>
                <w:szCs w:val="24"/>
                <w:lang w:eastAsia="de-DE"/>
              </w:rPr>
              <w:t xml:space="preserve">Sheikh </w:t>
            </w:r>
            <w:proofErr w:type="spellStart"/>
            <w:r w:rsidRPr="00EE3C1E">
              <w:rPr>
                <w:rFonts w:asciiTheme="minorHAnsi" w:hAnsiTheme="minorHAnsi" w:cstheme="minorHAnsi"/>
                <w:szCs w:val="24"/>
                <w:lang w:eastAsia="de-DE"/>
              </w:rPr>
              <w:t>Umer</w:t>
            </w:r>
            <w:proofErr w:type="spellEnd"/>
          </w:p>
        </w:tc>
        <w:tc>
          <w:tcPr>
            <w:tcW w:w="1890" w:type="dxa"/>
            <w:vMerge/>
          </w:tcPr>
          <w:p w14:paraId="502CE106" w14:textId="77777777" w:rsidR="001A03A2" w:rsidRPr="00EE3C1E" w:rsidRDefault="001A03A2" w:rsidP="00BE7F70">
            <w:pPr>
              <w:pStyle w:val="ListParagraph"/>
              <w:autoSpaceDE w:val="0"/>
              <w:autoSpaceDN w:val="0"/>
              <w:adjustRightInd w:val="0"/>
              <w:spacing w:after="0" w:line="240" w:lineRule="auto"/>
              <w:ind w:left="0"/>
              <w:jc w:val="center"/>
              <w:rPr>
                <w:rFonts w:asciiTheme="minorHAnsi" w:hAnsiTheme="minorHAnsi" w:cstheme="minorHAnsi"/>
                <w:szCs w:val="24"/>
                <w:lang w:eastAsia="de-DE"/>
              </w:rPr>
            </w:pPr>
          </w:p>
        </w:tc>
        <w:tc>
          <w:tcPr>
            <w:tcW w:w="1440" w:type="dxa"/>
            <w:vMerge/>
          </w:tcPr>
          <w:p w14:paraId="64C17885" w14:textId="77777777" w:rsidR="001A03A2" w:rsidRPr="00EE3C1E" w:rsidRDefault="001A03A2" w:rsidP="00BE7F70">
            <w:pPr>
              <w:pStyle w:val="ListParagraph"/>
              <w:autoSpaceDE w:val="0"/>
              <w:autoSpaceDN w:val="0"/>
              <w:adjustRightInd w:val="0"/>
              <w:spacing w:after="0" w:line="240" w:lineRule="auto"/>
              <w:ind w:left="0"/>
              <w:jc w:val="both"/>
              <w:rPr>
                <w:rFonts w:asciiTheme="minorHAnsi" w:hAnsiTheme="minorHAnsi" w:cstheme="minorHAnsi"/>
                <w:szCs w:val="24"/>
                <w:lang w:eastAsia="de-DE"/>
              </w:rPr>
            </w:pPr>
          </w:p>
        </w:tc>
      </w:tr>
      <w:tr w:rsidR="001A03A2" w:rsidRPr="00EE3C1E" w14:paraId="3173788D" w14:textId="77777777" w:rsidTr="00576191">
        <w:trPr>
          <w:trHeight w:val="270"/>
        </w:trPr>
        <w:tc>
          <w:tcPr>
            <w:tcW w:w="810" w:type="dxa"/>
          </w:tcPr>
          <w:p w14:paraId="05F98C3C" w14:textId="56984049" w:rsidR="001A03A2" w:rsidRPr="00EE3C1E" w:rsidRDefault="001A03A2" w:rsidP="00BE7F70">
            <w:pPr>
              <w:pStyle w:val="ListParagraph"/>
              <w:autoSpaceDE w:val="0"/>
              <w:autoSpaceDN w:val="0"/>
              <w:adjustRightInd w:val="0"/>
              <w:spacing w:after="0" w:line="240" w:lineRule="auto"/>
              <w:ind w:left="0"/>
              <w:jc w:val="center"/>
              <w:rPr>
                <w:rFonts w:asciiTheme="minorHAnsi" w:hAnsiTheme="minorHAnsi" w:cstheme="minorHAnsi"/>
                <w:szCs w:val="24"/>
                <w:lang w:eastAsia="de-DE"/>
              </w:rPr>
            </w:pPr>
            <w:r w:rsidRPr="00EE3C1E">
              <w:rPr>
                <w:rFonts w:asciiTheme="minorHAnsi" w:hAnsiTheme="minorHAnsi" w:cstheme="minorHAnsi"/>
                <w:szCs w:val="24"/>
                <w:lang w:eastAsia="de-DE"/>
              </w:rPr>
              <w:t>11</w:t>
            </w:r>
          </w:p>
        </w:tc>
        <w:tc>
          <w:tcPr>
            <w:tcW w:w="3600" w:type="dxa"/>
          </w:tcPr>
          <w:p w14:paraId="51859D02" w14:textId="77777777" w:rsidR="001A03A2" w:rsidRPr="00EE3C1E" w:rsidRDefault="001A03A2" w:rsidP="00BE7F70">
            <w:pPr>
              <w:pStyle w:val="ListParagraph"/>
              <w:autoSpaceDE w:val="0"/>
              <w:autoSpaceDN w:val="0"/>
              <w:adjustRightInd w:val="0"/>
              <w:spacing w:after="0" w:line="240" w:lineRule="auto"/>
              <w:ind w:left="0"/>
              <w:jc w:val="both"/>
              <w:rPr>
                <w:rFonts w:asciiTheme="minorHAnsi" w:hAnsiTheme="minorHAnsi" w:cstheme="minorHAnsi"/>
                <w:szCs w:val="24"/>
                <w:lang w:eastAsia="de-DE"/>
              </w:rPr>
            </w:pPr>
            <w:r w:rsidRPr="00EE3C1E">
              <w:rPr>
                <w:rFonts w:asciiTheme="minorHAnsi" w:hAnsiTheme="minorHAnsi" w:cstheme="minorHAnsi"/>
                <w:szCs w:val="24"/>
                <w:lang w:eastAsia="de-DE"/>
              </w:rPr>
              <w:t xml:space="preserve">Binda </w:t>
            </w:r>
            <w:proofErr w:type="spellStart"/>
            <w:r w:rsidRPr="00EE3C1E">
              <w:rPr>
                <w:rFonts w:asciiTheme="minorHAnsi" w:hAnsiTheme="minorHAnsi" w:cstheme="minorHAnsi"/>
                <w:szCs w:val="24"/>
                <w:lang w:eastAsia="de-DE"/>
              </w:rPr>
              <w:t>Ishaq</w:t>
            </w:r>
            <w:proofErr w:type="spellEnd"/>
          </w:p>
        </w:tc>
        <w:tc>
          <w:tcPr>
            <w:tcW w:w="1890" w:type="dxa"/>
            <w:vMerge w:val="restart"/>
          </w:tcPr>
          <w:p w14:paraId="0DE52CF2" w14:textId="77777777" w:rsidR="001A03A2" w:rsidRPr="00EE3C1E" w:rsidRDefault="001A03A2" w:rsidP="00BE7F70">
            <w:pPr>
              <w:pStyle w:val="ListParagraph"/>
              <w:autoSpaceDE w:val="0"/>
              <w:autoSpaceDN w:val="0"/>
              <w:adjustRightInd w:val="0"/>
              <w:spacing w:after="0" w:line="240" w:lineRule="auto"/>
              <w:ind w:left="0"/>
              <w:jc w:val="center"/>
              <w:rPr>
                <w:rFonts w:asciiTheme="minorHAnsi" w:hAnsiTheme="minorHAnsi" w:cstheme="minorHAnsi"/>
                <w:szCs w:val="24"/>
                <w:lang w:eastAsia="de-DE"/>
              </w:rPr>
            </w:pPr>
            <w:proofErr w:type="spellStart"/>
            <w:r w:rsidRPr="00EE3C1E">
              <w:rPr>
                <w:rFonts w:asciiTheme="minorHAnsi" w:hAnsiTheme="minorHAnsi" w:cstheme="minorHAnsi"/>
                <w:szCs w:val="24"/>
                <w:lang w:eastAsia="de-DE"/>
              </w:rPr>
              <w:t>Jatoi</w:t>
            </w:r>
            <w:proofErr w:type="spellEnd"/>
          </w:p>
        </w:tc>
        <w:tc>
          <w:tcPr>
            <w:tcW w:w="1440" w:type="dxa"/>
            <w:vMerge/>
          </w:tcPr>
          <w:p w14:paraId="2BFA03E0" w14:textId="77777777" w:rsidR="001A03A2" w:rsidRPr="00EE3C1E" w:rsidRDefault="001A03A2" w:rsidP="00BE7F70">
            <w:pPr>
              <w:pStyle w:val="ListParagraph"/>
              <w:autoSpaceDE w:val="0"/>
              <w:autoSpaceDN w:val="0"/>
              <w:adjustRightInd w:val="0"/>
              <w:spacing w:after="0" w:line="240" w:lineRule="auto"/>
              <w:ind w:left="0"/>
              <w:jc w:val="both"/>
              <w:rPr>
                <w:rFonts w:asciiTheme="minorHAnsi" w:hAnsiTheme="minorHAnsi" w:cstheme="minorHAnsi"/>
                <w:szCs w:val="24"/>
                <w:lang w:eastAsia="de-DE"/>
              </w:rPr>
            </w:pPr>
          </w:p>
        </w:tc>
      </w:tr>
      <w:tr w:rsidR="001A03A2" w:rsidRPr="00EE3C1E" w14:paraId="75C62EFD" w14:textId="77777777" w:rsidTr="00576191">
        <w:trPr>
          <w:trHeight w:val="254"/>
        </w:trPr>
        <w:tc>
          <w:tcPr>
            <w:tcW w:w="810" w:type="dxa"/>
          </w:tcPr>
          <w:p w14:paraId="35E47A56" w14:textId="53BDD426" w:rsidR="001A03A2" w:rsidRPr="00EE3C1E" w:rsidRDefault="001A03A2" w:rsidP="00BE7F70">
            <w:pPr>
              <w:pStyle w:val="ListParagraph"/>
              <w:autoSpaceDE w:val="0"/>
              <w:autoSpaceDN w:val="0"/>
              <w:adjustRightInd w:val="0"/>
              <w:spacing w:after="0" w:line="240" w:lineRule="auto"/>
              <w:ind w:left="0"/>
              <w:jc w:val="center"/>
              <w:rPr>
                <w:rFonts w:asciiTheme="minorHAnsi" w:hAnsiTheme="minorHAnsi" w:cstheme="minorHAnsi"/>
                <w:szCs w:val="24"/>
                <w:lang w:eastAsia="de-DE"/>
              </w:rPr>
            </w:pPr>
            <w:r w:rsidRPr="00EE3C1E">
              <w:rPr>
                <w:rFonts w:asciiTheme="minorHAnsi" w:hAnsiTheme="minorHAnsi" w:cstheme="minorHAnsi"/>
                <w:szCs w:val="24"/>
                <w:lang w:eastAsia="de-DE"/>
              </w:rPr>
              <w:t>12</w:t>
            </w:r>
          </w:p>
        </w:tc>
        <w:tc>
          <w:tcPr>
            <w:tcW w:w="3600" w:type="dxa"/>
          </w:tcPr>
          <w:p w14:paraId="1936092A" w14:textId="77777777" w:rsidR="001A03A2" w:rsidRPr="00EE3C1E" w:rsidRDefault="001A03A2" w:rsidP="00BE7F70">
            <w:pPr>
              <w:pStyle w:val="ListParagraph"/>
              <w:autoSpaceDE w:val="0"/>
              <w:autoSpaceDN w:val="0"/>
              <w:adjustRightInd w:val="0"/>
              <w:spacing w:after="0" w:line="240" w:lineRule="auto"/>
              <w:ind w:left="0"/>
              <w:jc w:val="both"/>
              <w:rPr>
                <w:rFonts w:asciiTheme="minorHAnsi" w:hAnsiTheme="minorHAnsi" w:cstheme="minorHAnsi"/>
                <w:szCs w:val="24"/>
                <w:lang w:eastAsia="de-DE"/>
              </w:rPr>
            </w:pPr>
            <w:proofErr w:type="spellStart"/>
            <w:r w:rsidRPr="00EE3C1E">
              <w:rPr>
                <w:rFonts w:asciiTheme="minorHAnsi" w:hAnsiTheme="minorHAnsi" w:cstheme="minorHAnsi"/>
                <w:szCs w:val="24"/>
                <w:lang w:eastAsia="de-DE"/>
              </w:rPr>
              <w:t>Jhugi</w:t>
            </w:r>
            <w:proofErr w:type="spellEnd"/>
            <w:r w:rsidRPr="00EE3C1E">
              <w:rPr>
                <w:rFonts w:asciiTheme="minorHAnsi" w:hAnsiTheme="minorHAnsi" w:cstheme="minorHAnsi"/>
                <w:szCs w:val="24"/>
                <w:lang w:eastAsia="de-DE"/>
              </w:rPr>
              <w:t xml:space="preserve"> Wala</w:t>
            </w:r>
          </w:p>
        </w:tc>
        <w:tc>
          <w:tcPr>
            <w:tcW w:w="1890" w:type="dxa"/>
            <w:vMerge/>
          </w:tcPr>
          <w:p w14:paraId="490A5484" w14:textId="77777777" w:rsidR="001A03A2" w:rsidRPr="00EE3C1E" w:rsidRDefault="001A03A2" w:rsidP="00BE7F70">
            <w:pPr>
              <w:pStyle w:val="ListParagraph"/>
              <w:autoSpaceDE w:val="0"/>
              <w:autoSpaceDN w:val="0"/>
              <w:adjustRightInd w:val="0"/>
              <w:spacing w:after="0" w:line="240" w:lineRule="auto"/>
              <w:ind w:left="0"/>
              <w:jc w:val="center"/>
              <w:rPr>
                <w:rFonts w:asciiTheme="minorHAnsi" w:hAnsiTheme="minorHAnsi" w:cstheme="minorHAnsi"/>
                <w:szCs w:val="24"/>
                <w:lang w:eastAsia="de-DE"/>
              </w:rPr>
            </w:pPr>
          </w:p>
        </w:tc>
        <w:tc>
          <w:tcPr>
            <w:tcW w:w="1440" w:type="dxa"/>
            <w:vMerge/>
          </w:tcPr>
          <w:p w14:paraId="2C593800" w14:textId="77777777" w:rsidR="001A03A2" w:rsidRPr="00EE3C1E" w:rsidRDefault="001A03A2" w:rsidP="00BE7F70">
            <w:pPr>
              <w:pStyle w:val="ListParagraph"/>
              <w:autoSpaceDE w:val="0"/>
              <w:autoSpaceDN w:val="0"/>
              <w:adjustRightInd w:val="0"/>
              <w:spacing w:after="0" w:line="240" w:lineRule="auto"/>
              <w:ind w:left="0"/>
              <w:jc w:val="both"/>
              <w:rPr>
                <w:rFonts w:asciiTheme="minorHAnsi" w:hAnsiTheme="minorHAnsi" w:cstheme="minorHAnsi"/>
                <w:szCs w:val="24"/>
                <w:lang w:eastAsia="de-DE"/>
              </w:rPr>
            </w:pPr>
          </w:p>
        </w:tc>
      </w:tr>
      <w:tr w:rsidR="001A03A2" w:rsidRPr="00EE3C1E" w14:paraId="2A660E9B" w14:textId="77777777" w:rsidTr="00576191">
        <w:trPr>
          <w:trHeight w:val="270"/>
        </w:trPr>
        <w:tc>
          <w:tcPr>
            <w:tcW w:w="810" w:type="dxa"/>
          </w:tcPr>
          <w:p w14:paraId="4F059BB1" w14:textId="2A0BB6A1" w:rsidR="001A03A2" w:rsidRPr="00EE3C1E" w:rsidRDefault="001A03A2" w:rsidP="00BE7F70">
            <w:pPr>
              <w:pStyle w:val="ListParagraph"/>
              <w:autoSpaceDE w:val="0"/>
              <w:autoSpaceDN w:val="0"/>
              <w:adjustRightInd w:val="0"/>
              <w:spacing w:after="0" w:line="240" w:lineRule="auto"/>
              <w:ind w:left="0"/>
              <w:jc w:val="center"/>
              <w:rPr>
                <w:rFonts w:asciiTheme="minorHAnsi" w:hAnsiTheme="minorHAnsi" w:cstheme="minorHAnsi"/>
                <w:szCs w:val="24"/>
                <w:lang w:eastAsia="de-DE"/>
              </w:rPr>
            </w:pPr>
            <w:r w:rsidRPr="00EE3C1E">
              <w:rPr>
                <w:rFonts w:asciiTheme="minorHAnsi" w:hAnsiTheme="minorHAnsi" w:cstheme="minorHAnsi"/>
                <w:szCs w:val="24"/>
                <w:lang w:eastAsia="de-DE"/>
              </w:rPr>
              <w:t>13</w:t>
            </w:r>
          </w:p>
        </w:tc>
        <w:tc>
          <w:tcPr>
            <w:tcW w:w="3600" w:type="dxa"/>
          </w:tcPr>
          <w:p w14:paraId="2532B1D7" w14:textId="77777777" w:rsidR="001A03A2" w:rsidRPr="00EE3C1E" w:rsidRDefault="001A03A2" w:rsidP="00BE7F70">
            <w:pPr>
              <w:pStyle w:val="ListParagraph"/>
              <w:autoSpaceDE w:val="0"/>
              <w:autoSpaceDN w:val="0"/>
              <w:adjustRightInd w:val="0"/>
              <w:spacing w:after="0" w:line="240" w:lineRule="auto"/>
              <w:ind w:left="0"/>
              <w:jc w:val="both"/>
              <w:rPr>
                <w:rFonts w:asciiTheme="minorHAnsi" w:hAnsiTheme="minorHAnsi" w:cstheme="minorHAnsi"/>
                <w:szCs w:val="24"/>
                <w:lang w:eastAsia="de-DE"/>
              </w:rPr>
            </w:pPr>
            <w:r w:rsidRPr="00EE3C1E">
              <w:rPr>
                <w:rFonts w:asciiTheme="minorHAnsi" w:hAnsiTheme="minorHAnsi" w:cstheme="minorHAnsi"/>
                <w:szCs w:val="24"/>
                <w:lang w:eastAsia="de-DE"/>
              </w:rPr>
              <w:t>Rampur</w:t>
            </w:r>
          </w:p>
        </w:tc>
        <w:tc>
          <w:tcPr>
            <w:tcW w:w="1890" w:type="dxa"/>
            <w:vMerge/>
          </w:tcPr>
          <w:p w14:paraId="24DD4519" w14:textId="77777777" w:rsidR="001A03A2" w:rsidRPr="00EE3C1E" w:rsidRDefault="001A03A2" w:rsidP="00BE7F70">
            <w:pPr>
              <w:pStyle w:val="ListParagraph"/>
              <w:autoSpaceDE w:val="0"/>
              <w:autoSpaceDN w:val="0"/>
              <w:adjustRightInd w:val="0"/>
              <w:spacing w:after="0" w:line="240" w:lineRule="auto"/>
              <w:ind w:left="0"/>
              <w:jc w:val="center"/>
              <w:rPr>
                <w:rFonts w:asciiTheme="minorHAnsi" w:hAnsiTheme="minorHAnsi" w:cstheme="minorHAnsi"/>
                <w:szCs w:val="24"/>
                <w:lang w:eastAsia="de-DE"/>
              </w:rPr>
            </w:pPr>
          </w:p>
        </w:tc>
        <w:tc>
          <w:tcPr>
            <w:tcW w:w="1440" w:type="dxa"/>
            <w:vMerge/>
          </w:tcPr>
          <w:p w14:paraId="57B08834" w14:textId="77777777" w:rsidR="001A03A2" w:rsidRPr="00EE3C1E" w:rsidRDefault="001A03A2" w:rsidP="00BE7F70">
            <w:pPr>
              <w:pStyle w:val="ListParagraph"/>
              <w:autoSpaceDE w:val="0"/>
              <w:autoSpaceDN w:val="0"/>
              <w:adjustRightInd w:val="0"/>
              <w:spacing w:after="0" w:line="240" w:lineRule="auto"/>
              <w:ind w:left="0"/>
              <w:jc w:val="both"/>
              <w:rPr>
                <w:rFonts w:asciiTheme="minorHAnsi" w:hAnsiTheme="minorHAnsi" w:cstheme="minorHAnsi"/>
                <w:szCs w:val="24"/>
                <w:lang w:eastAsia="de-DE"/>
              </w:rPr>
            </w:pPr>
          </w:p>
        </w:tc>
      </w:tr>
      <w:tr w:rsidR="001A03A2" w:rsidRPr="00EE3C1E" w14:paraId="43459AC9" w14:textId="77777777" w:rsidTr="00576191">
        <w:trPr>
          <w:trHeight w:val="270"/>
        </w:trPr>
        <w:tc>
          <w:tcPr>
            <w:tcW w:w="810" w:type="dxa"/>
          </w:tcPr>
          <w:p w14:paraId="284B1060" w14:textId="5A6B3EB4" w:rsidR="001A03A2" w:rsidRPr="00EE3C1E" w:rsidRDefault="001A03A2" w:rsidP="00BE7F70">
            <w:pPr>
              <w:pStyle w:val="ListParagraph"/>
              <w:autoSpaceDE w:val="0"/>
              <w:autoSpaceDN w:val="0"/>
              <w:adjustRightInd w:val="0"/>
              <w:spacing w:after="0" w:line="240" w:lineRule="auto"/>
              <w:ind w:left="0"/>
              <w:jc w:val="center"/>
              <w:rPr>
                <w:rFonts w:asciiTheme="minorHAnsi" w:hAnsiTheme="minorHAnsi" w:cstheme="minorHAnsi"/>
                <w:szCs w:val="24"/>
                <w:lang w:eastAsia="de-DE"/>
              </w:rPr>
            </w:pPr>
            <w:r w:rsidRPr="00EE3C1E">
              <w:rPr>
                <w:rFonts w:asciiTheme="minorHAnsi" w:hAnsiTheme="minorHAnsi" w:cstheme="minorHAnsi"/>
                <w:szCs w:val="24"/>
                <w:lang w:eastAsia="de-DE"/>
              </w:rPr>
              <w:t>14</w:t>
            </w:r>
          </w:p>
        </w:tc>
        <w:tc>
          <w:tcPr>
            <w:tcW w:w="3600" w:type="dxa"/>
          </w:tcPr>
          <w:p w14:paraId="62BFF1F6" w14:textId="77777777" w:rsidR="001A03A2" w:rsidRPr="00EE3C1E" w:rsidRDefault="001A03A2" w:rsidP="00BE7F70">
            <w:pPr>
              <w:pStyle w:val="ListParagraph"/>
              <w:autoSpaceDE w:val="0"/>
              <w:autoSpaceDN w:val="0"/>
              <w:adjustRightInd w:val="0"/>
              <w:spacing w:after="0" w:line="240" w:lineRule="auto"/>
              <w:ind w:left="0"/>
              <w:jc w:val="both"/>
              <w:rPr>
                <w:rFonts w:asciiTheme="minorHAnsi" w:hAnsiTheme="minorHAnsi" w:cstheme="minorHAnsi"/>
                <w:szCs w:val="24"/>
                <w:lang w:eastAsia="de-DE"/>
              </w:rPr>
            </w:pPr>
            <w:proofErr w:type="spellStart"/>
            <w:r w:rsidRPr="00EE3C1E">
              <w:rPr>
                <w:rFonts w:asciiTheme="minorHAnsi" w:hAnsiTheme="minorHAnsi" w:cstheme="minorHAnsi"/>
                <w:szCs w:val="24"/>
                <w:lang w:eastAsia="de-DE"/>
              </w:rPr>
              <w:t>Lundi</w:t>
            </w:r>
            <w:proofErr w:type="spellEnd"/>
            <w:r w:rsidRPr="00EE3C1E">
              <w:rPr>
                <w:rFonts w:asciiTheme="minorHAnsi" w:hAnsiTheme="minorHAnsi" w:cstheme="minorHAnsi"/>
                <w:szCs w:val="24"/>
                <w:lang w:eastAsia="de-DE"/>
              </w:rPr>
              <w:t xml:space="preserve"> </w:t>
            </w:r>
            <w:proofErr w:type="spellStart"/>
            <w:r w:rsidRPr="00EE3C1E">
              <w:rPr>
                <w:rFonts w:asciiTheme="minorHAnsi" w:hAnsiTheme="minorHAnsi" w:cstheme="minorHAnsi"/>
                <w:szCs w:val="24"/>
                <w:lang w:eastAsia="de-DE"/>
              </w:rPr>
              <w:t>Petafi</w:t>
            </w:r>
            <w:proofErr w:type="spellEnd"/>
          </w:p>
        </w:tc>
        <w:tc>
          <w:tcPr>
            <w:tcW w:w="1890" w:type="dxa"/>
            <w:vMerge/>
          </w:tcPr>
          <w:p w14:paraId="78B26852" w14:textId="77777777" w:rsidR="001A03A2" w:rsidRPr="00EE3C1E" w:rsidRDefault="001A03A2" w:rsidP="00BE7F70">
            <w:pPr>
              <w:pStyle w:val="ListParagraph"/>
              <w:autoSpaceDE w:val="0"/>
              <w:autoSpaceDN w:val="0"/>
              <w:adjustRightInd w:val="0"/>
              <w:spacing w:after="0" w:line="240" w:lineRule="auto"/>
              <w:ind w:left="0"/>
              <w:jc w:val="center"/>
              <w:rPr>
                <w:rFonts w:asciiTheme="minorHAnsi" w:hAnsiTheme="minorHAnsi" w:cstheme="minorHAnsi"/>
                <w:szCs w:val="24"/>
                <w:lang w:eastAsia="de-DE"/>
              </w:rPr>
            </w:pPr>
          </w:p>
        </w:tc>
        <w:tc>
          <w:tcPr>
            <w:tcW w:w="1440" w:type="dxa"/>
            <w:vMerge/>
          </w:tcPr>
          <w:p w14:paraId="6F58F897" w14:textId="77777777" w:rsidR="001A03A2" w:rsidRPr="00EE3C1E" w:rsidRDefault="001A03A2" w:rsidP="00BE7F70">
            <w:pPr>
              <w:pStyle w:val="ListParagraph"/>
              <w:autoSpaceDE w:val="0"/>
              <w:autoSpaceDN w:val="0"/>
              <w:adjustRightInd w:val="0"/>
              <w:spacing w:after="0" w:line="240" w:lineRule="auto"/>
              <w:ind w:left="0"/>
              <w:jc w:val="both"/>
              <w:rPr>
                <w:rFonts w:asciiTheme="minorHAnsi" w:hAnsiTheme="minorHAnsi" w:cstheme="minorHAnsi"/>
                <w:szCs w:val="24"/>
                <w:lang w:eastAsia="de-DE"/>
              </w:rPr>
            </w:pPr>
          </w:p>
        </w:tc>
      </w:tr>
      <w:tr w:rsidR="001A03A2" w:rsidRPr="00EE3C1E" w14:paraId="4A0DE656" w14:textId="77777777" w:rsidTr="00576191">
        <w:trPr>
          <w:trHeight w:val="254"/>
        </w:trPr>
        <w:tc>
          <w:tcPr>
            <w:tcW w:w="810" w:type="dxa"/>
          </w:tcPr>
          <w:p w14:paraId="7E607B57" w14:textId="4E99C0F3" w:rsidR="001A03A2" w:rsidRPr="00EE3C1E" w:rsidRDefault="001A03A2" w:rsidP="001A03A2">
            <w:pPr>
              <w:pStyle w:val="ListParagraph"/>
              <w:autoSpaceDE w:val="0"/>
              <w:autoSpaceDN w:val="0"/>
              <w:adjustRightInd w:val="0"/>
              <w:spacing w:after="0" w:line="240" w:lineRule="auto"/>
              <w:ind w:left="0"/>
              <w:jc w:val="center"/>
              <w:rPr>
                <w:rFonts w:asciiTheme="minorHAnsi" w:hAnsiTheme="minorHAnsi" w:cstheme="minorHAnsi"/>
                <w:szCs w:val="24"/>
                <w:lang w:eastAsia="de-DE"/>
              </w:rPr>
            </w:pPr>
            <w:r w:rsidRPr="00EE3C1E">
              <w:rPr>
                <w:rFonts w:asciiTheme="minorHAnsi" w:hAnsiTheme="minorHAnsi" w:cstheme="minorHAnsi"/>
                <w:szCs w:val="24"/>
                <w:lang w:eastAsia="de-DE"/>
              </w:rPr>
              <w:t>15</w:t>
            </w:r>
          </w:p>
        </w:tc>
        <w:tc>
          <w:tcPr>
            <w:tcW w:w="3600" w:type="dxa"/>
          </w:tcPr>
          <w:p w14:paraId="5668BB48" w14:textId="67B24FA5" w:rsidR="001A03A2" w:rsidRPr="00EE3C1E" w:rsidRDefault="001A03A2" w:rsidP="001A03A2">
            <w:pPr>
              <w:pStyle w:val="ListParagraph"/>
              <w:autoSpaceDE w:val="0"/>
              <w:autoSpaceDN w:val="0"/>
              <w:adjustRightInd w:val="0"/>
              <w:spacing w:after="0" w:line="240" w:lineRule="auto"/>
              <w:ind w:left="0"/>
              <w:jc w:val="both"/>
              <w:rPr>
                <w:rFonts w:asciiTheme="minorHAnsi" w:hAnsiTheme="minorHAnsi" w:cstheme="minorHAnsi"/>
                <w:szCs w:val="24"/>
                <w:lang w:eastAsia="de-DE"/>
              </w:rPr>
            </w:pPr>
            <w:r w:rsidRPr="00EE3C1E">
              <w:rPr>
                <w:rFonts w:asciiTheme="minorHAnsi" w:hAnsiTheme="minorHAnsi" w:cstheme="minorHAnsi"/>
                <w:szCs w:val="24"/>
                <w:lang w:eastAsia="de-DE"/>
              </w:rPr>
              <w:t xml:space="preserve">Bait </w:t>
            </w:r>
            <w:proofErr w:type="spellStart"/>
            <w:r w:rsidRPr="00EE3C1E">
              <w:rPr>
                <w:rFonts w:asciiTheme="minorHAnsi" w:hAnsiTheme="minorHAnsi" w:cstheme="minorHAnsi"/>
                <w:szCs w:val="24"/>
                <w:lang w:eastAsia="de-DE"/>
              </w:rPr>
              <w:t>Sontra</w:t>
            </w:r>
            <w:proofErr w:type="spellEnd"/>
          </w:p>
        </w:tc>
        <w:tc>
          <w:tcPr>
            <w:tcW w:w="1890" w:type="dxa"/>
            <w:vMerge w:val="restart"/>
          </w:tcPr>
          <w:p w14:paraId="0AE58A9B" w14:textId="3EA66C8B" w:rsidR="001A03A2" w:rsidRPr="00EE3C1E" w:rsidRDefault="001A03A2" w:rsidP="001A03A2">
            <w:pPr>
              <w:pStyle w:val="ListParagraph"/>
              <w:autoSpaceDE w:val="0"/>
              <w:autoSpaceDN w:val="0"/>
              <w:adjustRightInd w:val="0"/>
              <w:spacing w:after="0" w:line="240" w:lineRule="auto"/>
              <w:ind w:left="0"/>
              <w:jc w:val="center"/>
              <w:rPr>
                <w:rFonts w:asciiTheme="minorHAnsi" w:hAnsiTheme="minorHAnsi" w:cstheme="minorHAnsi"/>
                <w:szCs w:val="24"/>
                <w:lang w:eastAsia="de-DE"/>
              </w:rPr>
            </w:pPr>
            <w:r w:rsidRPr="00EE3C1E">
              <w:rPr>
                <w:rFonts w:asciiTheme="minorHAnsi" w:hAnsiTheme="minorHAnsi" w:cstheme="minorHAnsi"/>
                <w:szCs w:val="24"/>
                <w:lang w:eastAsia="de-DE"/>
              </w:rPr>
              <w:t>Rajanpur</w:t>
            </w:r>
          </w:p>
        </w:tc>
        <w:tc>
          <w:tcPr>
            <w:tcW w:w="1440" w:type="dxa"/>
            <w:vMerge w:val="restart"/>
          </w:tcPr>
          <w:p w14:paraId="230320CC" w14:textId="119EF727" w:rsidR="001A03A2" w:rsidRPr="00EE3C1E" w:rsidRDefault="001A03A2" w:rsidP="001A03A2">
            <w:pPr>
              <w:pStyle w:val="ListParagraph"/>
              <w:autoSpaceDE w:val="0"/>
              <w:autoSpaceDN w:val="0"/>
              <w:adjustRightInd w:val="0"/>
              <w:spacing w:after="0" w:line="240" w:lineRule="auto"/>
              <w:ind w:left="0"/>
              <w:jc w:val="both"/>
              <w:rPr>
                <w:rFonts w:asciiTheme="minorHAnsi" w:hAnsiTheme="minorHAnsi" w:cstheme="minorHAnsi"/>
                <w:szCs w:val="24"/>
                <w:lang w:eastAsia="de-DE"/>
              </w:rPr>
            </w:pPr>
            <w:r w:rsidRPr="00EE3C1E">
              <w:rPr>
                <w:rFonts w:asciiTheme="minorHAnsi" w:hAnsiTheme="minorHAnsi" w:cstheme="minorHAnsi"/>
                <w:szCs w:val="24"/>
                <w:lang w:eastAsia="de-DE"/>
              </w:rPr>
              <w:t>Rajanpur</w:t>
            </w:r>
          </w:p>
        </w:tc>
      </w:tr>
      <w:tr w:rsidR="001A03A2" w:rsidRPr="00EE3C1E" w14:paraId="0FDD745A" w14:textId="77777777" w:rsidTr="00576191">
        <w:trPr>
          <w:trHeight w:val="270"/>
        </w:trPr>
        <w:tc>
          <w:tcPr>
            <w:tcW w:w="810" w:type="dxa"/>
          </w:tcPr>
          <w:p w14:paraId="5A54BF9F" w14:textId="478C2D4B" w:rsidR="001A03A2" w:rsidRPr="00EE3C1E" w:rsidRDefault="001A03A2" w:rsidP="001A03A2">
            <w:pPr>
              <w:pStyle w:val="ListParagraph"/>
              <w:autoSpaceDE w:val="0"/>
              <w:autoSpaceDN w:val="0"/>
              <w:adjustRightInd w:val="0"/>
              <w:spacing w:after="0" w:line="240" w:lineRule="auto"/>
              <w:ind w:left="0"/>
              <w:jc w:val="center"/>
              <w:rPr>
                <w:rFonts w:asciiTheme="minorHAnsi" w:hAnsiTheme="minorHAnsi" w:cstheme="minorHAnsi"/>
                <w:szCs w:val="24"/>
                <w:lang w:eastAsia="de-DE"/>
              </w:rPr>
            </w:pPr>
            <w:r w:rsidRPr="00EE3C1E">
              <w:rPr>
                <w:rFonts w:asciiTheme="minorHAnsi" w:hAnsiTheme="minorHAnsi" w:cstheme="minorHAnsi"/>
                <w:szCs w:val="24"/>
                <w:lang w:eastAsia="de-DE"/>
              </w:rPr>
              <w:t>16</w:t>
            </w:r>
          </w:p>
        </w:tc>
        <w:tc>
          <w:tcPr>
            <w:tcW w:w="3600" w:type="dxa"/>
          </w:tcPr>
          <w:p w14:paraId="0048250F" w14:textId="3DC56555" w:rsidR="001A03A2" w:rsidRPr="00EE3C1E" w:rsidRDefault="001A03A2" w:rsidP="001A03A2">
            <w:pPr>
              <w:pStyle w:val="ListParagraph"/>
              <w:autoSpaceDE w:val="0"/>
              <w:autoSpaceDN w:val="0"/>
              <w:adjustRightInd w:val="0"/>
              <w:spacing w:after="0" w:line="240" w:lineRule="auto"/>
              <w:ind w:left="0"/>
              <w:jc w:val="both"/>
              <w:rPr>
                <w:rFonts w:asciiTheme="minorHAnsi" w:hAnsiTheme="minorHAnsi" w:cstheme="minorHAnsi"/>
                <w:szCs w:val="24"/>
                <w:lang w:eastAsia="de-DE"/>
              </w:rPr>
            </w:pPr>
            <w:proofErr w:type="spellStart"/>
            <w:r w:rsidRPr="00EE3C1E">
              <w:rPr>
                <w:rFonts w:asciiTheme="minorHAnsi" w:hAnsiTheme="minorHAnsi" w:cstheme="minorHAnsi"/>
                <w:szCs w:val="24"/>
                <w:lang w:eastAsia="de-DE"/>
              </w:rPr>
              <w:t>Noushera</w:t>
            </w:r>
            <w:proofErr w:type="spellEnd"/>
            <w:r w:rsidRPr="00EE3C1E">
              <w:rPr>
                <w:rFonts w:asciiTheme="minorHAnsi" w:hAnsiTheme="minorHAnsi" w:cstheme="minorHAnsi"/>
                <w:szCs w:val="24"/>
                <w:lang w:eastAsia="de-DE"/>
              </w:rPr>
              <w:t xml:space="preserve"> </w:t>
            </w:r>
            <w:proofErr w:type="spellStart"/>
            <w:r w:rsidRPr="00EE3C1E">
              <w:rPr>
                <w:rFonts w:asciiTheme="minorHAnsi" w:hAnsiTheme="minorHAnsi" w:cstheme="minorHAnsi"/>
                <w:szCs w:val="24"/>
                <w:lang w:eastAsia="de-DE"/>
              </w:rPr>
              <w:t>Sharqi</w:t>
            </w:r>
            <w:proofErr w:type="spellEnd"/>
          </w:p>
        </w:tc>
        <w:tc>
          <w:tcPr>
            <w:tcW w:w="1890" w:type="dxa"/>
            <w:vMerge/>
          </w:tcPr>
          <w:p w14:paraId="6AC2724F" w14:textId="3A0957EB" w:rsidR="001A03A2" w:rsidRPr="00EE3C1E" w:rsidRDefault="001A03A2" w:rsidP="001A03A2">
            <w:pPr>
              <w:pStyle w:val="ListParagraph"/>
              <w:autoSpaceDE w:val="0"/>
              <w:autoSpaceDN w:val="0"/>
              <w:adjustRightInd w:val="0"/>
              <w:spacing w:after="0" w:line="240" w:lineRule="auto"/>
              <w:ind w:left="0"/>
              <w:jc w:val="center"/>
              <w:rPr>
                <w:rFonts w:asciiTheme="minorHAnsi" w:hAnsiTheme="minorHAnsi" w:cstheme="minorHAnsi"/>
                <w:szCs w:val="24"/>
                <w:lang w:eastAsia="de-DE"/>
              </w:rPr>
            </w:pPr>
          </w:p>
        </w:tc>
        <w:tc>
          <w:tcPr>
            <w:tcW w:w="1440" w:type="dxa"/>
            <w:vMerge/>
          </w:tcPr>
          <w:p w14:paraId="40A833F1" w14:textId="053F00FA" w:rsidR="001A03A2" w:rsidRPr="00EE3C1E" w:rsidRDefault="001A03A2" w:rsidP="001A03A2">
            <w:pPr>
              <w:pStyle w:val="ListParagraph"/>
              <w:autoSpaceDE w:val="0"/>
              <w:autoSpaceDN w:val="0"/>
              <w:adjustRightInd w:val="0"/>
              <w:spacing w:after="0" w:line="240" w:lineRule="auto"/>
              <w:ind w:left="0"/>
              <w:jc w:val="both"/>
              <w:rPr>
                <w:rFonts w:asciiTheme="minorHAnsi" w:hAnsiTheme="minorHAnsi" w:cstheme="minorHAnsi"/>
                <w:szCs w:val="24"/>
                <w:lang w:eastAsia="de-DE"/>
              </w:rPr>
            </w:pPr>
          </w:p>
        </w:tc>
      </w:tr>
      <w:tr w:rsidR="001A03A2" w:rsidRPr="00EE3C1E" w14:paraId="6113CF91" w14:textId="77777777" w:rsidTr="00576191">
        <w:trPr>
          <w:trHeight w:val="254"/>
        </w:trPr>
        <w:tc>
          <w:tcPr>
            <w:tcW w:w="810" w:type="dxa"/>
          </w:tcPr>
          <w:p w14:paraId="171F5869" w14:textId="4188E46D" w:rsidR="001A03A2" w:rsidRPr="00EE3C1E" w:rsidRDefault="001A03A2" w:rsidP="001A03A2">
            <w:pPr>
              <w:pStyle w:val="ListParagraph"/>
              <w:autoSpaceDE w:val="0"/>
              <w:autoSpaceDN w:val="0"/>
              <w:adjustRightInd w:val="0"/>
              <w:spacing w:after="0" w:line="240" w:lineRule="auto"/>
              <w:ind w:left="0"/>
              <w:jc w:val="center"/>
              <w:rPr>
                <w:rFonts w:asciiTheme="minorHAnsi" w:hAnsiTheme="minorHAnsi" w:cstheme="minorHAnsi"/>
                <w:szCs w:val="24"/>
                <w:lang w:eastAsia="de-DE"/>
              </w:rPr>
            </w:pPr>
            <w:r w:rsidRPr="00EE3C1E">
              <w:rPr>
                <w:rFonts w:asciiTheme="minorHAnsi" w:hAnsiTheme="minorHAnsi" w:cstheme="minorHAnsi"/>
                <w:szCs w:val="24"/>
                <w:lang w:eastAsia="de-DE"/>
              </w:rPr>
              <w:t>17</w:t>
            </w:r>
          </w:p>
        </w:tc>
        <w:tc>
          <w:tcPr>
            <w:tcW w:w="3600" w:type="dxa"/>
          </w:tcPr>
          <w:p w14:paraId="288F63E0" w14:textId="500ED035" w:rsidR="001A03A2" w:rsidRPr="00EE3C1E" w:rsidRDefault="001A03A2" w:rsidP="001A03A2">
            <w:pPr>
              <w:pStyle w:val="ListParagraph"/>
              <w:autoSpaceDE w:val="0"/>
              <w:autoSpaceDN w:val="0"/>
              <w:adjustRightInd w:val="0"/>
              <w:spacing w:after="0" w:line="240" w:lineRule="auto"/>
              <w:ind w:left="0"/>
              <w:jc w:val="both"/>
              <w:rPr>
                <w:rFonts w:asciiTheme="minorHAnsi" w:hAnsiTheme="minorHAnsi" w:cstheme="minorHAnsi"/>
                <w:szCs w:val="24"/>
                <w:lang w:eastAsia="de-DE"/>
              </w:rPr>
            </w:pPr>
            <w:r w:rsidRPr="00EE3C1E">
              <w:rPr>
                <w:rFonts w:asciiTheme="minorHAnsi" w:hAnsiTheme="minorHAnsi" w:cstheme="minorHAnsi"/>
                <w:szCs w:val="24"/>
                <w:lang w:eastAsia="de-DE"/>
              </w:rPr>
              <w:t xml:space="preserve">Peer </w:t>
            </w:r>
            <w:proofErr w:type="spellStart"/>
            <w:r w:rsidRPr="00EE3C1E">
              <w:rPr>
                <w:rFonts w:asciiTheme="minorHAnsi" w:hAnsiTheme="minorHAnsi" w:cstheme="minorHAnsi"/>
                <w:szCs w:val="24"/>
                <w:lang w:eastAsia="de-DE"/>
              </w:rPr>
              <w:t>Bukhsh</w:t>
            </w:r>
            <w:proofErr w:type="spellEnd"/>
            <w:r w:rsidRPr="00EE3C1E">
              <w:rPr>
                <w:rFonts w:asciiTheme="minorHAnsi" w:hAnsiTheme="minorHAnsi" w:cstheme="minorHAnsi"/>
                <w:szCs w:val="24"/>
                <w:lang w:eastAsia="de-DE"/>
              </w:rPr>
              <w:t xml:space="preserve"> </w:t>
            </w:r>
            <w:proofErr w:type="spellStart"/>
            <w:r w:rsidRPr="00EE3C1E">
              <w:rPr>
                <w:rFonts w:asciiTheme="minorHAnsi" w:hAnsiTheme="minorHAnsi" w:cstheme="minorHAnsi"/>
                <w:szCs w:val="24"/>
                <w:lang w:eastAsia="de-DE"/>
              </w:rPr>
              <w:t>Sharqi</w:t>
            </w:r>
            <w:proofErr w:type="spellEnd"/>
          </w:p>
        </w:tc>
        <w:tc>
          <w:tcPr>
            <w:tcW w:w="1890" w:type="dxa"/>
            <w:vMerge/>
          </w:tcPr>
          <w:p w14:paraId="1FF756E7" w14:textId="77777777" w:rsidR="001A03A2" w:rsidRPr="00EE3C1E" w:rsidRDefault="001A03A2" w:rsidP="001A03A2">
            <w:pPr>
              <w:pStyle w:val="ListParagraph"/>
              <w:autoSpaceDE w:val="0"/>
              <w:autoSpaceDN w:val="0"/>
              <w:adjustRightInd w:val="0"/>
              <w:spacing w:after="0" w:line="240" w:lineRule="auto"/>
              <w:ind w:left="0"/>
              <w:jc w:val="center"/>
              <w:rPr>
                <w:rFonts w:asciiTheme="minorHAnsi" w:hAnsiTheme="minorHAnsi" w:cstheme="minorHAnsi"/>
                <w:szCs w:val="24"/>
                <w:lang w:eastAsia="de-DE"/>
              </w:rPr>
            </w:pPr>
          </w:p>
        </w:tc>
        <w:tc>
          <w:tcPr>
            <w:tcW w:w="1440" w:type="dxa"/>
            <w:vMerge/>
          </w:tcPr>
          <w:p w14:paraId="6ECD9D2E" w14:textId="77777777" w:rsidR="001A03A2" w:rsidRPr="00EE3C1E" w:rsidRDefault="001A03A2" w:rsidP="001A03A2">
            <w:pPr>
              <w:pStyle w:val="ListParagraph"/>
              <w:autoSpaceDE w:val="0"/>
              <w:autoSpaceDN w:val="0"/>
              <w:adjustRightInd w:val="0"/>
              <w:spacing w:after="0" w:line="240" w:lineRule="auto"/>
              <w:ind w:left="0"/>
              <w:jc w:val="both"/>
              <w:rPr>
                <w:rFonts w:asciiTheme="minorHAnsi" w:hAnsiTheme="minorHAnsi" w:cstheme="minorHAnsi"/>
                <w:szCs w:val="24"/>
                <w:lang w:eastAsia="de-DE"/>
              </w:rPr>
            </w:pPr>
          </w:p>
        </w:tc>
      </w:tr>
      <w:tr w:rsidR="001A03A2" w:rsidRPr="00EE3C1E" w14:paraId="166409FF" w14:textId="77777777" w:rsidTr="00576191">
        <w:trPr>
          <w:trHeight w:val="270"/>
        </w:trPr>
        <w:tc>
          <w:tcPr>
            <w:tcW w:w="810" w:type="dxa"/>
          </w:tcPr>
          <w:p w14:paraId="439E025C" w14:textId="234699B8" w:rsidR="001A03A2" w:rsidRPr="00EE3C1E" w:rsidRDefault="001A03A2" w:rsidP="001A03A2">
            <w:pPr>
              <w:pStyle w:val="ListParagraph"/>
              <w:autoSpaceDE w:val="0"/>
              <w:autoSpaceDN w:val="0"/>
              <w:adjustRightInd w:val="0"/>
              <w:spacing w:after="0" w:line="240" w:lineRule="auto"/>
              <w:ind w:left="0"/>
              <w:jc w:val="center"/>
              <w:rPr>
                <w:rFonts w:asciiTheme="minorHAnsi" w:hAnsiTheme="minorHAnsi" w:cstheme="minorHAnsi"/>
                <w:szCs w:val="24"/>
                <w:lang w:eastAsia="de-DE"/>
              </w:rPr>
            </w:pPr>
            <w:r w:rsidRPr="00EE3C1E">
              <w:rPr>
                <w:rFonts w:asciiTheme="minorHAnsi" w:hAnsiTheme="minorHAnsi" w:cstheme="minorHAnsi"/>
                <w:szCs w:val="24"/>
                <w:lang w:eastAsia="de-DE"/>
              </w:rPr>
              <w:t>18</w:t>
            </w:r>
          </w:p>
        </w:tc>
        <w:tc>
          <w:tcPr>
            <w:tcW w:w="3600" w:type="dxa"/>
          </w:tcPr>
          <w:p w14:paraId="1FCD4E5B" w14:textId="16E02B38" w:rsidR="001A03A2" w:rsidRPr="00EE3C1E" w:rsidRDefault="001A03A2" w:rsidP="001A03A2">
            <w:pPr>
              <w:pStyle w:val="ListParagraph"/>
              <w:autoSpaceDE w:val="0"/>
              <w:autoSpaceDN w:val="0"/>
              <w:adjustRightInd w:val="0"/>
              <w:spacing w:after="0" w:line="240" w:lineRule="auto"/>
              <w:ind w:left="0"/>
              <w:jc w:val="both"/>
              <w:rPr>
                <w:rFonts w:asciiTheme="minorHAnsi" w:hAnsiTheme="minorHAnsi" w:cstheme="minorHAnsi"/>
                <w:szCs w:val="24"/>
                <w:lang w:eastAsia="de-DE"/>
              </w:rPr>
            </w:pPr>
            <w:proofErr w:type="spellStart"/>
            <w:r w:rsidRPr="00EE3C1E">
              <w:rPr>
                <w:rFonts w:asciiTheme="minorHAnsi" w:hAnsiTheme="minorHAnsi" w:cstheme="minorHAnsi"/>
                <w:szCs w:val="24"/>
                <w:lang w:eastAsia="de-DE"/>
              </w:rPr>
              <w:t>Hairo</w:t>
            </w:r>
            <w:proofErr w:type="spellEnd"/>
          </w:p>
        </w:tc>
        <w:tc>
          <w:tcPr>
            <w:tcW w:w="1890" w:type="dxa"/>
            <w:vMerge w:val="restart"/>
          </w:tcPr>
          <w:p w14:paraId="2243B5C1" w14:textId="2211163C" w:rsidR="001A03A2" w:rsidRPr="00EE3C1E" w:rsidRDefault="001A03A2" w:rsidP="001A03A2">
            <w:pPr>
              <w:pStyle w:val="ListParagraph"/>
              <w:autoSpaceDE w:val="0"/>
              <w:autoSpaceDN w:val="0"/>
              <w:adjustRightInd w:val="0"/>
              <w:spacing w:after="0" w:line="240" w:lineRule="auto"/>
              <w:ind w:left="0"/>
              <w:jc w:val="center"/>
              <w:rPr>
                <w:rFonts w:asciiTheme="minorHAnsi" w:hAnsiTheme="minorHAnsi" w:cstheme="minorHAnsi"/>
                <w:szCs w:val="24"/>
                <w:lang w:eastAsia="de-DE"/>
              </w:rPr>
            </w:pPr>
            <w:proofErr w:type="spellStart"/>
            <w:r w:rsidRPr="00EE3C1E">
              <w:rPr>
                <w:rFonts w:asciiTheme="minorHAnsi" w:hAnsiTheme="minorHAnsi" w:cstheme="minorHAnsi"/>
                <w:szCs w:val="24"/>
                <w:lang w:eastAsia="de-DE"/>
              </w:rPr>
              <w:t>Jampur</w:t>
            </w:r>
            <w:proofErr w:type="spellEnd"/>
          </w:p>
        </w:tc>
        <w:tc>
          <w:tcPr>
            <w:tcW w:w="1440" w:type="dxa"/>
            <w:vMerge/>
          </w:tcPr>
          <w:p w14:paraId="1AA06589" w14:textId="77777777" w:rsidR="001A03A2" w:rsidRPr="00EE3C1E" w:rsidRDefault="001A03A2" w:rsidP="001A03A2">
            <w:pPr>
              <w:pStyle w:val="ListParagraph"/>
              <w:autoSpaceDE w:val="0"/>
              <w:autoSpaceDN w:val="0"/>
              <w:adjustRightInd w:val="0"/>
              <w:spacing w:after="0" w:line="240" w:lineRule="auto"/>
              <w:ind w:left="0"/>
              <w:jc w:val="both"/>
              <w:rPr>
                <w:rFonts w:asciiTheme="minorHAnsi" w:hAnsiTheme="minorHAnsi" w:cstheme="minorHAnsi"/>
                <w:szCs w:val="24"/>
                <w:lang w:eastAsia="de-DE"/>
              </w:rPr>
            </w:pPr>
          </w:p>
        </w:tc>
      </w:tr>
      <w:tr w:rsidR="001A03A2" w:rsidRPr="00EE3C1E" w14:paraId="0488DC7D" w14:textId="77777777" w:rsidTr="00576191">
        <w:trPr>
          <w:trHeight w:val="254"/>
        </w:trPr>
        <w:tc>
          <w:tcPr>
            <w:tcW w:w="810" w:type="dxa"/>
          </w:tcPr>
          <w:p w14:paraId="5B7147CA" w14:textId="626346BE" w:rsidR="001A03A2" w:rsidRPr="00EE3C1E" w:rsidRDefault="001A03A2" w:rsidP="001A03A2">
            <w:pPr>
              <w:pStyle w:val="ListParagraph"/>
              <w:autoSpaceDE w:val="0"/>
              <w:autoSpaceDN w:val="0"/>
              <w:adjustRightInd w:val="0"/>
              <w:spacing w:after="0" w:line="240" w:lineRule="auto"/>
              <w:ind w:left="0"/>
              <w:jc w:val="center"/>
              <w:rPr>
                <w:rFonts w:asciiTheme="minorHAnsi" w:hAnsiTheme="minorHAnsi" w:cstheme="minorHAnsi"/>
                <w:szCs w:val="24"/>
                <w:lang w:eastAsia="de-DE"/>
              </w:rPr>
            </w:pPr>
            <w:r w:rsidRPr="00EE3C1E">
              <w:rPr>
                <w:rFonts w:asciiTheme="minorHAnsi" w:hAnsiTheme="minorHAnsi" w:cstheme="minorHAnsi"/>
                <w:szCs w:val="24"/>
                <w:lang w:eastAsia="de-DE"/>
              </w:rPr>
              <w:t>19</w:t>
            </w:r>
          </w:p>
        </w:tc>
        <w:tc>
          <w:tcPr>
            <w:tcW w:w="3600" w:type="dxa"/>
          </w:tcPr>
          <w:p w14:paraId="23DC09EB" w14:textId="117F5365" w:rsidR="001A03A2" w:rsidRPr="00EE3C1E" w:rsidRDefault="001A03A2" w:rsidP="001A03A2">
            <w:pPr>
              <w:pStyle w:val="ListParagraph"/>
              <w:autoSpaceDE w:val="0"/>
              <w:autoSpaceDN w:val="0"/>
              <w:adjustRightInd w:val="0"/>
              <w:spacing w:after="0" w:line="240" w:lineRule="auto"/>
              <w:ind w:left="0"/>
              <w:jc w:val="both"/>
              <w:rPr>
                <w:rFonts w:asciiTheme="minorHAnsi" w:hAnsiTheme="minorHAnsi" w:cstheme="minorHAnsi"/>
                <w:szCs w:val="24"/>
                <w:lang w:eastAsia="de-DE"/>
              </w:rPr>
            </w:pPr>
            <w:proofErr w:type="spellStart"/>
            <w:r w:rsidRPr="00EE3C1E">
              <w:rPr>
                <w:rFonts w:asciiTheme="minorHAnsi" w:hAnsiTheme="minorHAnsi" w:cstheme="minorHAnsi"/>
                <w:szCs w:val="24"/>
                <w:lang w:eastAsia="de-DE"/>
              </w:rPr>
              <w:t>Kotla</w:t>
            </w:r>
            <w:proofErr w:type="spellEnd"/>
            <w:r w:rsidRPr="00EE3C1E">
              <w:rPr>
                <w:rFonts w:asciiTheme="minorHAnsi" w:hAnsiTheme="minorHAnsi" w:cstheme="minorHAnsi"/>
                <w:szCs w:val="24"/>
                <w:lang w:eastAsia="de-DE"/>
              </w:rPr>
              <w:t xml:space="preserve"> Dewan</w:t>
            </w:r>
          </w:p>
        </w:tc>
        <w:tc>
          <w:tcPr>
            <w:tcW w:w="1890" w:type="dxa"/>
            <w:vMerge/>
          </w:tcPr>
          <w:p w14:paraId="4B7547AC" w14:textId="77777777" w:rsidR="001A03A2" w:rsidRPr="00EE3C1E" w:rsidRDefault="001A03A2" w:rsidP="001A03A2">
            <w:pPr>
              <w:pStyle w:val="ListParagraph"/>
              <w:autoSpaceDE w:val="0"/>
              <w:autoSpaceDN w:val="0"/>
              <w:adjustRightInd w:val="0"/>
              <w:spacing w:after="0" w:line="240" w:lineRule="auto"/>
              <w:ind w:left="0"/>
              <w:jc w:val="both"/>
              <w:rPr>
                <w:rFonts w:asciiTheme="minorHAnsi" w:hAnsiTheme="minorHAnsi" w:cstheme="minorHAnsi"/>
                <w:szCs w:val="24"/>
                <w:lang w:eastAsia="de-DE"/>
              </w:rPr>
            </w:pPr>
          </w:p>
        </w:tc>
        <w:tc>
          <w:tcPr>
            <w:tcW w:w="1440" w:type="dxa"/>
            <w:vMerge/>
          </w:tcPr>
          <w:p w14:paraId="6D4B8060" w14:textId="77777777" w:rsidR="001A03A2" w:rsidRPr="00EE3C1E" w:rsidRDefault="001A03A2" w:rsidP="001A03A2">
            <w:pPr>
              <w:pStyle w:val="ListParagraph"/>
              <w:autoSpaceDE w:val="0"/>
              <w:autoSpaceDN w:val="0"/>
              <w:adjustRightInd w:val="0"/>
              <w:spacing w:after="0" w:line="240" w:lineRule="auto"/>
              <w:ind w:left="0"/>
              <w:jc w:val="both"/>
              <w:rPr>
                <w:rFonts w:asciiTheme="minorHAnsi" w:hAnsiTheme="minorHAnsi" w:cstheme="minorHAnsi"/>
                <w:szCs w:val="24"/>
                <w:lang w:eastAsia="de-DE"/>
              </w:rPr>
            </w:pPr>
          </w:p>
        </w:tc>
      </w:tr>
      <w:tr w:rsidR="001A03A2" w:rsidRPr="00EE3C1E" w14:paraId="790A7557" w14:textId="77777777" w:rsidTr="00576191">
        <w:trPr>
          <w:trHeight w:val="270"/>
        </w:trPr>
        <w:tc>
          <w:tcPr>
            <w:tcW w:w="810" w:type="dxa"/>
          </w:tcPr>
          <w:p w14:paraId="3859AA97" w14:textId="6E8D60B0" w:rsidR="001A03A2" w:rsidRPr="00EE3C1E" w:rsidRDefault="001A03A2" w:rsidP="001A03A2">
            <w:pPr>
              <w:pStyle w:val="ListParagraph"/>
              <w:autoSpaceDE w:val="0"/>
              <w:autoSpaceDN w:val="0"/>
              <w:adjustRightInd w:val="0"/>
              <w:spacing w:after="0" w:line="240" w:lineRule="auto"/>
              <w:ind w:left="0"/>
              <w:jc w:val="center"/>
              <w:rPr>
                <w:rFonts w:asciiTheme="minorHAnsi" w:hAnsiTheme="minorHAnsi" w:cstheme="minorHAnsi"/>
                <w:szCs w:val="24"/>
                <w:lang w:eastAsia="de-DE"/>
              </w:rPr>
            </w:pPr>
            <w:r w:rsidRPr="00EE3C1E">
              <w:rPr>
                <w:rFonts w:asciiTheme="minorHAnsi" w:hAnsiTheme="minorHAnsi" w:cstheme="minorHAnsi"/>
                <w:szCs w:val="24"/>
                <w:lang w:eastAsia="de-DE"/>
              </w:rPr>
              <w:lastRenderedPageBreak/>
              <w:t>20</w:t>
            </w:r>
          </w:p>
        </w:tc>
        <w:tc>
          <w:tcPr>
            <w:tcW w:w="3600" w:type="dxa"/>
          </w:tcPr>
          <w:p w14:paraId="62F228D6" w14:textId="21448950" w:rsidR="001A03A2" w:rsidRPr="00EE3C1E" w:rsidRDefault="001A03A2" w:rsidP="001A03A2">
            <w:pPr>
              <w:pStyle w:val="ListParagraph"/>
              <w:autoSpaceDE w:val="0"/>
              <w:autoSpaceDN w:val="0"/>
              <w:adjustRightInd w:val="0"/>
              <w:spacing w:after="0" w:line="240" w:lineRule="auto"/>
              <w:ind w:left="0"/>
              <w:jc w:val="both"/>
              <w:rPr>
                <w:rFonts w:asciiTheme="minorHAnsi" w:hAnsiTheme="minorHAnsi" w:cstheme="minorHAnsi"/>
                <w:szCs w:val="24"/>
                <w:lang w:eastAsia="de-DE"/>
              </w:rPr>
            </w:pPr>
            <w:proofErr w:type="spellStart"/>
            <w:r w:rsidRPr="00EE3C1E">
              <w:rPr>
                <w:rFonts w:asciiTheme="minorHAnsi" w:hAnsiTheme="minorHAnsi" w:cstheme="minorHAnsi"/>
                <w:szCs w:val="24"/>
                <w:lang w:eastAsia="de-DE"/>
              </w:rPr>
              <w:t>Bakherpur</w:t>
            </w:r>
            <w:proofErr w:type="spellEnd"/>
          </w:p>
        </w:tc>
        <w:tc>
          <w:tcPr>
            <w:tcW w:w="1890" w:type="dxa"/>
            <w:vMerge/>
          </w:tcPr>
          <w:p w14:paraId="7F158C9B" w14:textId="77777777" w:rsidR="001A03A2" w:rsidRPr="00EE3C1E" w:rsidRDefault="001A03A2" w:rsidP="001A03A2">
            <w:pPr>
              <w:pStyle w:val="ListParagraph"/>
              <w:autoSpaceDE w:val="0"/>
              <w:autoSpaceDN w:val="0"/>
              <w:adjustRightInd w:val="0"/>
              <w:spacing w:after="0" w:line="240" w:lineRule="auto"/>
              <w:ind w:left="0"/>
              <w:jc w:val="both"/>
              <w:rPr>
                <w:rFonts w:asciiTheme="minorHAnsi" w:hAnsiTheme="minorHAnsi" w:cstheme="minorHAnsi"/>
                <w:szCs w:val="24"/>
                <w:lang w:eastAsia="de-DE"/>
              </w:rPr>
            </w:pPr>
          </w:p>
        </w:tc>
        <w:tc>
          <w:tcPr>
            <w:tcW w:w="1440" w:type="dxa"/>
            <w:vMerge/>
          </w:tcPr>
          <w:p w14:paraId="78C0019A" w14:textId="77777777" w:rsidR="001A03A2" w:rsidRPr="00EE3C1E" w:rsidRDefault="001A03A2" w:rsidP="001A03A2">
            <w:pPr>
              <w:pStyle w:val="ListParagraph"/>
              <w:autoSpaceDE w:val="0"/>
              <w:autoSpaceDN w:val="0"/>
              <w:adjustRightInd w:val="0"/>
              <w:spacing w:after="0" w:line="240" w:lineRule="auto"/>
              <w:ind w:left="0"/>
              <w:jc w:val="both"/>
              <w:rPr>
                <w:rFonts w:asciiTheme="minorHAnsi" w:hAnsiTheme="minorHAnsi" w:cstheme="minorHAnsi"/>
                <w:szCs w:val="24"/>
                <w:lang w:eastAsia="de-DE"/>
              </w:rPr>
            </w:pPr>
          </w:p>
        </w:tc>
      </w:tr>
      <w:tr w:rsidR="001A03A2" w:rsidRPr="00EE3C1E" w14:paraId="1356F00B" w14:textId="77777777" w:rsidTr="00576191">
        <w:trPr>
          <w:trHeight w:val="254"/>
        </w:trPr>
        <w:tc>
          <w:tcPr>
            <w:tcW w:w="810" w:type="dxa"/>
          </w:tcPr>
          <w:p w14:paraId="461617E2" w14:textId="2950BEE5" w:rsidR="001A03A2" w:rsidRPr="00EE3C1E" w:rsidRDefault="001A03A2" w:rsidP="001A03A2">
            <w:pPr>
              <w:pStyle w:val="ListParagraph"/>
              <w:autoSpaceDE w:val="0"/>
              <w:autoSpaceDN w:val="0"/>
              <w:adjustRightInd w:val="0"/>
              <w:spacing w:after="0" w:line="240" w:lineRule="auto"/>
              <w:ind w:left="0"/>
              <w:jc w:val="center"/>
              <w:rPr>
                <w:rFonts w:asciiTheme="minorHAnsi" w:hAnsiTheme="minorHAnsi" w:cstheme="minorHAnsi"/>
                <w:szCs w:val="24"/>
                <w:lang w:eastAsia="de-DE"/>
              </w:rPr>
            </w:pPr>
            <w:r w:rsidRPr="00EE3C1E">
              <w:rPr>
                <w:rFonts w:asciiTheme="minorHAnsi" w:hAnsiTheme="minorHAnsi" w:cstheme="minorHAnsi"/>
                <w:szCs w:val="24"/>
                <w:lang w:eastAsia="de-DE"/>
              </w:rPr>
              <w:t>21</w:t>
            </w:r>
          </w:p>
        </w:tc>
        <w:tc>
          <w:tcPr>
            <w:tcW w:w="3600" w:type="dxa"/>
          </w:tcPr>
          <w:p w14:paraId="589F0647" w14:textId="09438F18" w:rsidR="001A03A2" w:rsidRPr="00EE3C1E" w:rsidRDefault="001A03A2" w:rsidP="001A03A2">
            <w:pPr>
              <w:pStyle w:val="ListParagraph"/>
              <w:autoSpaceDE w:val="0"/>
              <w:autoSpaceDN w:val="0"/>
              <w:adjustRightInd w:val="0"/>
              <w:spacing w:after="0" w:line="240" w:lineRule="auto"/>
              <w:ind w:left="0"/>
              <w:jc w:val="both"/>
              <w:rPr>
                <w:rFonts w:asciiTheme="minorHAnsi" w:hAnsiTheme="minorHAnsi" w:cstheme="minorHAnsi"/>
                <w:szCs w:val="24"/>
                <w:lang w:eastAsia="de-DE"/>
              </w:rPr>
            </w:pPr>
            <w:proofErr w:type="spellStart"/>
            <w:r w:rsidRPr="00EE3C1E">
              <w:rPr>
                <w:rFonts w:asciiTheme="minorHAnsi" w:hAnsiTheme="minorHAnsi" w:cstheme="minorHAnsi"/>
                <w:szCs w:val="24"/>
                <w:lang w:eastAsia="de-DE"/>
              </w:rPr>
              <w:t>Wahh</w:t>
            </w:r>
            <w:proofErr w:type="spellEnd"/>
            <w:r w:rsidRPr="00EE3C1E">
              <w:rPr>
                <w:rFonts w:asciiTheme="minorHAnsi" w:hAnsiTheme="minorHAnsi" w:cstheme="minorHAnsi"/>
                <w:szCs w:val="24"/>
                <w:lang w:eastAsia="de-DE"/>
              </w:rPr>
              <w:t xml:space="preserve"> </w:t>
            </w:r>
            <w:proofErr w:type="spellStart"/>
            <w:r w:rsidRPr="00EE3C1E">
              <w:rPr>
                <w:rFonts w:asciiTheme="minorHAnsi" w:hAnsiTheme="minorHAnsi" w:cstheme="minorHAnsi"/>
                <w:szCs w:val="24"/>
                <w:lang w:eastAsia="de-DE"/>
              </w:rPr>
              <w:t>Lashari</w:t>
            </w:r>
            <w:proofErr w:type="spellEnd"/>
          </w:p>
        </w:tc>
        <w:tc>
          <w:tcPr>
            <w:tcW w:w="1890" w:type="dxa"/>
            <w:vMerge/>
          </w:tcPr>
          <w:p w14:paraId="67C0AF14" w14:textId="77777777" w:rsidR="001A03A2" w:rsidRPr="00EE3C1E" w:rsidRDefault="001A03A2" w:rsidP="001A03A2">
            <w:pPr>
              <w:pStyle w:val="ListParagraph"/>
              <w:autoSpaceDE w:val="0"/>
              <w:autoSpaceDN w:val="0"/>
              <w:adjustRightInd w:val="0"/>
              <w:spacing w:after="0" w:line="240" w:lineRule="auto"/>
              <w:ind w:left="0"/>
              <w:jc w:val="both"/>
              <w:rPr>
                <w:rFonts w:asciiTheme="minorHAnsi" w:hAnsiTheme="minorHAnsi" w:cstheme="minorHAnsi"/>
                <w:szCs w:val="24"/>
                <w:lang w:eastAsia="de-DE"/>
              </w:rPr>
            </w:pPr>
          </w:p>
        </w:tc>
        <w:tc>
          <w:tcPr>
            <w:tcW w:w="1440" w:type="dxa"/>
            <w:vMerge/>
          </w:tcPr>
          <w:p w14:paraId="66097193" w14:textId="77777777" w:rsidR="001A03A2" w:rsidRPr="00EE3C1E" w:rsidRDefault="001A03A2" w:rsidP="001A03A2">
            <w:pPr>
              <w:pStyle w:val="ListParagraph"/>
              <w:autoSpaceDE w:val="0"/>
              <w:autoSpaceDN w:val="0"/>
              <w:adjustRightInd w:val="0"/>
              <w:spacing w:after="0" w:line="240" w:lineRule="auto"/>
              <w:ind w:left="0"/>
              <w:jc w:val="both"/>
              <w:rPr>
                <w:rFonts w:asciiTheme="minorHAnsi" w:hAnsiTheme="minorHAnsi" w:cstheme="minorHAnsi"/>
                <w:szCs w:val="24"/>
                <w:lang w:eastAsia="de-DE"/>
              </w:rPr>
            </w:pPr>
          </w:p>
        </w:tc>
      </w:tr>
    </w:tbl>
    <w:p w14:paraId="277EE31F" w14:textId="77777777" w:rsidR="00E91C00" w:rsidRPr="00EE3C1E" w:rsidRDefault="00E91C00" w:rsidP="00E91C00">
      <w:pPr>
        <w:pStyle w:val="ListParagraph"/>
        <w:autoSpaceDE w:val="0"/>
        <w:autoSpaceDN w:val="0"/>
        <w:adjustRightInd w:val="0"/>
        <w:spacing w:after="0" w:line="240" w:lineRule="auto"/>
        <w:jc w:val="both"/>
        <w:rPr>
          <w:rFonts w:asciiTheme="minorHAnsi" w:hAnsiTheme="minorHAnsi" w:cstheme="minorHAnsi"/>
          <w:b/>
          <w:bCs/>
          <w:szCs w:val="24"/>
          <w:lang w:eastAsia="de-DE"/>
        </w:rPr>
      </w:pPr>
    </w:p>
    <w:p w14:paraId="62E52632" w14:textId="5BBD9CF4" w:rsidR="00704C33" w:rsidRPr="00EE3C1E" w:rsidRDefault="00704C33" w:rsidP="002F0EF8">
      <w:pPr>
        <w:pStyle w:val="ListParagraph"/>
        <w:numPr>
          <w:ilvl w:val="0"/>
          <w:numId w:val="1"/>
        </w:numPr>
        <w:spacing w:after="0" w:line="240" w:lineRule="auto"/>
        <w:ind w:left="720"/>
        <w:jc w:val="both"/>
        <w:rPr>
          <w:rFonts w:asciiTheme="minorHAnsi" w:hAnsiTheme="minorHAnsi" w:cstheme="minorHAnsi"/>
          <w:b/>
          <w:bCs/>
          <w:szCs w:val="24"/>
        </w:rPr>
      </w:pPr>
      <w:r w:rsidRPr="00EE3C1E">
        <w:rPr>
          <w:rFonts w:asciiTheme="minorHAnsi" w:hAnsiTheme="minorHAnsi" w:cstheme="minorHAnsi"/>
          <w:b/>
          <w:bCs/>
          <w:szCs w:val="24"/>
        </w:rPr>
        <w:t xml:space="preserve">Essential and Desirable Experience/Qualifications of </w:t>
      </w:r>
      <w:r w:rsidR="00217CA1" w:rsidRPr="00EE3C1E">
        <w:rPr>
          <w:rFonts w:asciiTheme="minorHAnsi" w:hAnsiTheme="minorHAnsi" w:cstheme="minorHAnsi"/>
          <w:b/>
          <w:bCs/>
          <w:szCs w:val="24"/>
        </w:rPr>
        <w:t xml:space="preserve">Individual </w:t>
      </w:r>
      <w:r w:rsidRPr="00EE3C1E">
        <w:rPr>
          <w:rFonts w:asciiTheme="minorHAnsi" w:hAnsiTheme="minorHAnsi" w:cstheme="minorHAnsi"/>
          <w:b/>
          <w:bCs/>
          <w:szCs w:val="24"/>
        </w:rPr>
        <w:t>Consultant/Firm</w:t>
      </w:r>
      <w:r w:rsidR="00BF2FF6" w:rsidRPr="00EE3C1E">
        <w:rPr>
          <w:rFonts w:asciiTheme="minorHAnsi" w:hAnsiTheme="minorHAnsi" w:cstheme="minorHAnsi"/>
          <w:b/>
          <w:bCs/>
          <w:szCs w:val="24"/>
        </w:rPr>
        <w:t>s</w:t>
      </w:r>
      <w:r w:rsidR="009A7AB3" w:rsidRPr="00EE3C1E">
        <w:rPr>
          <w:rFonts w:asciiTheme="minorHAnsi" w:hAnsiTheme="minorHAnsi" w:cstheme="minorHAnsi"/>
          <w:b/>
          <w:bCs/>
          <w:szCs w:val="24"/>
        </w:rPr>
        <w:t>:</w:t>
      </w:r>
    </w:p>
    <w:p w14:paraId="0BF7343E" w14:textId="14949248" w:rsidR="00704C33" w:rsidRPr="00EE3C1E" w:rsidRDefault="00704C33" w:rsidP="002F0EF8">
      <w:pPr>
        <w:pStyle w:val="ListParagraph"/>
        <w:numPr>
          <w:ilvl w:val="0"/>
          <w:numId w:val="2"/>
        </w:numPr>
        <w:spacing w:after="0" w:line="240" w:lineRule="auto"/>
        <w:ind w:left="1146"/>
        <w:jc w:val="both"/>
        <w:rPr>
          <w:rFonts w:asciiTheme="minorHAnsi" w:eastAsia="Times New Roman" w:hAnsiTheme="minorHAnsi" w:cstheme="minorHAnsi"/>
          <w:szCs w:val="24"/>
          <w:lang w:val="en-GB" w:eastAsia="de-DE"/>
        </w:rPr>
      </w:pPr>
      <w:r w:rsidRPr="00EE3C1E">
        <w:rPr>
          <w:rFonts w:asciiTheme="minorHAnsi" w:eastAsia="Times New Roman" w:hAnsiTheme="minorHAnsi" w:cstheme="minorHAnsi"/>
          <w:szCs w:val="24"/>
          <w:lang w:val="en-GB" w:eastAsia="de-DE"/>
        </w:rPr>
        <w:t xml:space="preserve">Master degree in social sciences or related field. </w:t>
      </w:r>
    </w:p>
    <w:p w14:paraId="259BED77" w14:textId="1086EF2E" w:rsidR="00704C33" w:rsidRPr="00EE3C1E" w:rsidRDefault="00704C33" w:rsidP="002F0EF8">
      <w:pPr>
        <w:pStyle w:val="ListParagraph"/>
        <w:numPr>
          <w:ilvl w:val="0"/>
          <w:numId w:val="2"/>
        </w:numPr>
        <w:spacing w:after="0"/>
        <w:ind w:left="1146"/>
        <w:contextualSpacing/>
        <w:jc w:val="both"/>
        <w:rPr>
          <w:rFonts w:asciiTheme="minorHAnsi" w:eastAsia="Times New Roman" w:hAnsiTheme="minorHAnsi" w:cstheme="minorHAnsi"/>
          <w:szCs w:val="24"/>
          <w:lang w:val="en-GB" w:eastAsia="de-DE"/>
        </w:rPr>
      </w:pPr>
      <w:r w:rsidRPr="00EE3C1E">
        <w:rPr>
          <w:rFonts w:asciiTheme="minorHAnsi" w:eastAsia="Times New Roman" w:hAnsiTheme="minorHAnsi" w:cstheme="minorHAnsi"/>
          <w:szCs w:val="24"/>
          <w:lang w:val="en-GB" w:eastAsia="de-DE"/>
        </w:rPr>
        <w:t xml:space="preserve">At least more than five years of demonstrated experience in conducting social mobilization, monitoring trainings with particular focus on resilience, programmes or CBDRM programmes of </w:t>
      </w:r>
      <w:r w:rsidR="009A32A1" w:rsidRPr="00EE3C1E">
        <w:rPr>
          <w:rFonts w:asciiTheme="minorHAnsi" w:eastAsia="Times New Roman" w:hAnsiTheme="minorHAnsi" w:cstheme="minorHAnsi"/>
          <w:szCs w:val="24"/>
          <w:lang w:val="en-GB" w:eastAsia="de-DE"/>
        </w:rPr>
        <w:t>local</w:t>
      </w:r>
      <w:r w:rsidRPr="00EE3C1E">
        <w:rPr>
          <w:rFonts w:asciiTheme="minorHAnsi" w:eastAsia="Times New Roman" w:hAnsiTheme="minorHAnsi" w:cstheme="minorHAnsi"/>
          <w:szCs w:val="24"/>
          <w:lang w:val="en-GB" w:eastAsia="de-DE"/>
        </w:rPr>
        <w:t xml:space="preserve"> context i.e. flood disasters, food insecurity, Climate change, poverty and COVID-19. </w:t>
      </w:r>
    </w:p>
    <w:p w14:paraId="79284824" w14:textId="77777777" w:rsidR="00704C33" w:rsidRPr="00EE3C1E" w:rsidRDefault="00704C33" w:rsidP="002F0EF8">
      <w:pPr>
        <w:pStyle w:val="NoSpacing"/>
        <w:numPr>
          <w:ilvl w:val="0"/>
          <w:numId w:val="2"/>
        </w:numPr>
        <w:ind w:left="1146"/>
        <w:jc w:val="both"/>
        <w:rPr>
          <w:rFonts w:asciiTheme="minorHAnsi" w:hAnsiTheme="minorHAnsi" w:cstheme="minorHAnsi"/>
          <w:sz w:val="24"/>
          <w:lang w:eastAsia="de-DE"/>
        </w:rPr>
      </w:pPr>
      <w:r w:rsidRPr="00EE3C1E">
        <w:rPr>
          <w:rFonts w:asciiTheme="minorHAnsi" w:hAnsiTheme="minorHAnsi" w:cstheme="minorHAnsi"/>
          <w:sz w:val="24"/>
          <w:lang w:eastAsia="de-DE"/>
        </w:rPr>
        <w:t xml:space="preserve">Experience in the use of participatory methodologies and developing inclusive social mobilization trainings and participatory monitoring </w:t>
      </w:r>
    </w:p>
    <w:p w14:paraId="196494A0" w14:textId="77777777" w:rsidR="00704C33" w:rsidRPr="00EE3C1E" w:rsidRDefault="00704C33" w:rsidP="002F0EF8">
      <w:pPr>
        <w:pStyle w:val="NoSpacing"/>
        <w:numPr>
          <w:ilvl w:val="0"/>
          <w:numId w:val="2"/>
        </w:numPr>
        <w:ind w:left="1146"/>
        <w:jc w:val="both"/>
        <w:rPr>
          <w:rFonts w:asciiTheme="minorHAnsi" w:hAnsiTheme="minorHAnsi" w:cstheme="minorHAnsi"/>
          <w:sz w:val="24"/>
          <w:lang w:eastAsia="de-DE"/>
        </w:rPr>
      </w:pPr>
      <w:r w:rsidRPr="00EE3C1E">
        <w:rPr>
          <w:rFonts w:asciiTheme="minorHAnsi" w:hAnsiTheme="minorHAnsi" w:cstheme="minorHAnsi"/>
          <w:sz w:val="24"/>
          <w:lang w:eastAsia="de-DE"/>
        </w:rPr>
        <w:t xml:space="preserve">Excellent written, spoken communications skills in English as well as in Urdu. </w:t>
      </w:r>
    </w:p>
    <w:p w14:paraId="42A6883B" w14:textId="77777777" w:rsidR="00704C33" w:rsidRPr="00EE3C1E" w:rsidRDefault="00704C33" w:rsidP="002F0EF8">
      <w:pPr>
        <w:pStyle w:val="ListParagraph"/>
        <w:numPr>
          <w:ilvl w:val="0"/>
          <w:numId w:val="2"/>
        </w:numPr>
        <w:spacing w:after="200"/>
        <w:ind w:left="1146"/>
        <w:contextualSpacing/>
        <w:jc w:val="both"/>
        <w:rPr>
          <w:rFonts w:asciiTheme="minorHAnsi" w:eastAsia="Times New Roman" w:hAnsiTheme="minorHAnsi" w:cstheme="minorHAnsi"/>
          <w:szCs w:val="24"/>
          <w:lang w:val="en-GB" w:eastAsia="de-DE"/>
        </w:rPr>
      </w:pPr>
      <w:r w:rsidRPr="00EE3C1E">
        <w:rPr>
          <w:rFonts w:asciiTheme="minorHAnsi" w:eastAsia="Times New Roman" w:hAnsiTheme="minorHAnsi" w:cstheme="minorHAnsi"/>
          <w:szCs w:val="24"/>
          <w:lang w:val="en-GB" w:eastAsia="de-DE"/>
        </w:rPr>
        <w:t xml:space="preserve">Practical experience in writing most significant change stories and using other method for evaluating interventions such as CBDRM WASH, Shelter and Livelihood.  </w:t>
      </w:r>
    </w:p>
    <w:p w14:paraId="2AE30936" w14:textId="015D3229" w:rsidR="00704C33" w:rsidRPr="00EE3C1E" w:rsidRDefault="00704C33" w:rsidP="003C5D9C">
      <w:pPr>
        <w:pStyle w:val="ListParagraph"/>
        <w:numPr>
          <w:ilvl w:val="0"/>
          <w:numId w:val="2"/>
        </w:numPr>
        <w:autoSpaceDE w:val="0"/>
        <w:autoSpaceDN w:val="0"/>
        <w:adjustRightInd w:val="0"/>
        <w:spacing w:after="0" w:line="240" w:lineRule="auto"/>
        <w:ind w:left="1146"/>
        <w:contextualSpacing/>
        <w:jc w:val="both"/>
        <w:rPr>
          <w:rFonts w:asciiTheme="minorHAnsi" w:hAnsiTheme="minorHAnsi" w:cstheme="minorHAnsi"/>
          <w:b/>
          <w:bCs/>
          <w:szCs w:val="24"/>
          <w:lang w:eastAsia="de-DE"/>
        </w:rPr>
      </w:pPr>
      <w:r w:rsidRPr="00EE3C1E">
        <w:rPr>
          <w:rFonts w:asciiTheme="minorHAnsi" w:eastAsia="Times New Roman" w:hAnsiTheme="minorHAnsi" w:cstheme="minorHAnsi"/>
          <w:szCs w:val="24"/>
          <w:lang w:val="en-GB" w:eastAsia="de-DE"/>
        </w:rPr>
        <w:t xml:space="preserve">Well reputed </w:t>
      </w:r>
      <w:r w:rsidR="004E61A9" w:rsidRPr="00EE3C1E">
        <w:rPr>
          <w:rFonts w:asciiTheme="minorHAnsi" w:eastAsia="Times New Roman" w:hAnsiTheme="minorHAnsi" w:cstheme="minorHAnsi"/>
          <w:szCs w:val="24"/>
          <w:lang w:val="en-GB" w:eastAsia="de-DE"/>
        </w:rPr>
        <w:t xml:space="preserve">Individual </w:t>
      </w:r>
      <w:r w:rsidRPr="00EE3C1E">
        <w:rPr>
          <w:rFonts w:asciiTheme="minorHAnsi" w:eastAsia="Times New Roman" w:hAnsiTheme="minorHAnsi" w:cstheme="minorHAnsi"/>
          <w:szCs w:val="24"/>
          <w:lang w:val="en-GB" w:eastAsia="de-DE"/>
        </w:rPr>
        <w:t>consultant</w:t>
      </w:r>
      <w:r w:rsidR="004E61A9" w:rsidRPr="00EE3C1E">
        <w:rPr>
          <w:rFonts w:asciiTheme="minorHAnsi" w:eastAsia="Times New Roman" w:hAnsiTheme="minorHAnsi" w:cstheme="minorHAnsi"/>
          <w:szCs w:val="24"/>
          <w:lang w:val="en-GB" w:eastAsia="de-DE"/>
        </w:rPr>
        <w:t>/Firm</w:t>
      </w:r>
      <w:r w:rsidRPr="00EE3C1E">
        <w:rPr>
          <w:rFonts w:asciiTheme="minorHAnsi" w:eastAsia="Times New Roman" w:hAnsiTheme="minorHAnsi" w:cstheme="minorHAnsi"/>
          <w:szCs w:val="24"/>
          <w:lang w:val="en-GB" w:eastAsia="de-DE"/>
        </w:rPr>
        <w:t xml:space="preserve"> with demonstrated work experience are appreciated to apply.</w:t>
      </w:r>
    </w:p>
    <w:p w14:paraId="021766F8" w14:textId="77777777" w:rsidR="00212FFA" w:rsidRPr="00EE3C1E" w:rsidRDefault="00212FFA" w:rsidP="00212FFA">
      <w:pPr>
        <w:pStyle w:val="ListParagraph"/>
        <w:autoSpaceDE w:val="0"/>
        <w:autoSpaceDN w:val="0"/>
        <w:adjustRightInd w:val="0"/>
        <w:spacing w:after="0" w:line="240" w:lineRule="auto"/>
        <w:ind w:left="1146"/>
        <w:contextualSpacing/>
        <w:jc w:val="both"/>
        <w:rPr>
          <w:rFonts w:asciiTheme="minorHAnsi" w:hAnsiTheme="minorHAnsi" w:cstheme="minorHAnsi"/>
          <w:b/>
          <w:bCs/>
          <w:szCs w:val="24"/>
          <w:lang w:eastAsia="de-DE"/>
        </w:rPr>
      </w:pPr>
    </w:p>
    <w:p w14:paraId="64AC8F9A" w14:textId="4B0E05CC" w:rsidR="00212FFA" w:rsidRPr="00EE3C1E" w:rsidRDefault="00212FFA" w:rsidP="00212FFA">
      <w:pPr>
        <w:pStyle w:val="ListParagraph"/>
        <w:numPr>
          <w:ilvl w:val="0"/>
          <w:numId w:val="1"/>
        </w:numPr>
        <w:spacing w:after="0" w:line="240" w:lineRule="auto"/>
        <w:ind w:left="720" w:hanging="270"/>
        <w:jc w:val="both"/>
        <w:rPr>
          <w:rFonts w:asciiTheme="minorHAnsi" w:hAnsiTheme="minorHAnsi" w:cstheme="minorHAnsi"/>
          <w:b/>
          <w:bCs/>
          <w:szCs w:val="24"/>
        </w:rPr>
      </w:pPr>
      <w:r w:rsidRPr="00EE3C1E">
        <w:rPr>
          <w:rFonts w:asciiTheme="minorHAnsi" w:hAnsiTheme="minorHAnsi" w:cstheme="minorHAnsi"/>
          <w:b/>
          <w:bCs/>
          <w:szCs w:val="24"/>
        </w:rPr>
        <w:t>Insurances:</w:t>
      </w:r>
    </w:p>
    <w:p w14:paraId="6F59FEB2" w14:textId="740150CD" w:rsidR="00212FFA" w:rsidRPr="00EE3C1E" w:rsidRDefault="00212FFA" w:rsidP="00212FFA">
      <w:pPr>
        <w:pStyle w:val="ListParagraph"/>
        <w:spacing w:after="0" w:line="240" w:lineRule="auto"/>
        <w:jc w:val="both"/>
        <w:rPr>
          <w:rFonts w:asciiTheme="minorHAnsi" w:hAnsiTheme="minorHAnsi" w:cstheme="minorHAnsi"/>
          <w:szCs w:val="24"/>
        </w:rPr>
      </w:pPr>
      <w:r w:rsidRPr="00EE3C1E">
        <w:rPr>
          <w:rFonts w:asciiTheme="minorHAnsi" w:hAnsiTheme="minorHAnsi" w:cstheme="minorHAnsi"/>
          <w:szCs w:val="24"/>
        </w:rPr>
        <w:t>It is the sole responsibility of the consultant to take the necessary or required insurances (healthcare, accident, liability insurances, etc.). Doaba foundation or WHH does not subscribe to any insurance on behalf of the Consultant / service provider.</w:t>
      </w:r>
    </w:p>
    <w:p w14:paraId="56D5DED5" w14:textId="77777777" w:rsidR="00212FFA" w:rsidRPr="00EE3C1E" w:rsidRDefault="00212FFA" w:rsidP="00212FFA">
      <w:pPr>
        <w:pStyle w:val="ListParagraph"/>
        <w:spacing w:after="0" w:line="240" w:lineRule="auto"/>
        <w:ind w:left="360"/>
        <w:jc w:val="both"/>
        <w:rPr>
          <w:rFonts w:asciiTheme="minorHAnsi" w:hAnsiTheme="minorHAnsi" w:cstheme="minorHAnsi"/>
          <w:b/>
          <w:bCs/>
          <w:szCs w:val="24"/>
        </w:rPr>
      </w:pPr>
    </w:p>
    <w:p w14:paraId="67A3BF36" w14:textId="04D25C1E" w:rsidR="009F7256" w:rsidRPr="00EE3C1E" w:rsidRDefault="006854B9" w:rsidP="002F0EF8">
      <w:pPr>
        <w:pStyle w:val="ListParagraph"/>
        <w:numPr>
          <w:ilvl w:val="0"/>
          <w:numId w:val="1"/>
        </w:numPr>
        <w:spacing w:after="0" w:line="240" w:lineRule="auto"/>
        <w:ind w:left="720"/>
        <w:jc w:val="both"/>
        <w:rPr>
          <w:rFonts w:asciiTheme="minorHAnsi" w:hAnsiTheme="minorHAnsi" w:cstheme="minorHAnsi"/>
          <w:b/>
          <w:bCs/>
          <w:szCs w:val="24"/>
        </w:rPr>
      </w:pPr>
      <w:r w:rsidRPr="00EE3C1E">
        <w:rPr>
          <w:rFonts w:asciiTheme="minorHAnsi" w:hAnsiTheme="minorHAnsi" w:cstheme="minorHAnsi"/>
          <w:b/>
          <w:bCs/>
          <w:szCs w:val="24"/>
        </w:rPr>
        <w:t xml:space="preserve">Guidelines for Submission of Technical and Financial </w:t>
      </w:r>
      <w:r w:rsidR="00F32A6C" w:rsidRPr="00EE3C1E">
        <w:rPr>
          <w:rFonts w:asciiTheme="minorHAnsi" w:hAnsiTheme="minorHAnsi" w:cstheme="minorHAnsi"/>
          <w:b/>
          <w:bCs/>
          <w:szCs w:val="24"/>
        </w:rPr>
        <w:t>P</w:t>
      </w:r>
      <w:r w:rsidRPr="00EE3C1E">
        <w:rPr>
          <w:rFonts w:asciiTheme="minorHAnsi" w:hAnsiTheme="minorHAnsi" w:cstheme="minorHAnsi"/>
          <w:b/>
          <w:bCs/>
          <w:szCs w:val="24"/>
        </w:rPr>
        <w:t>roposal:</w:t>
      </w:r>
    </w:p>
    <w:p w14:paraId="15248C78" w14:textId="17F38C13" w:rsidR="00F32A6C" w:rsidRPr="00EE3C1E" w:rsidRDefault="009A7AB3" w:rsidP="000737B8">
      <w:pPr>
        <w:pStyle w:val="Default"/>
        <w:ind w:left="360"/>
        <w:rPr>
          <w:rFonts w:asciiTheme="minorHAnsi" w:hAnsiTheme="minorHAnsi" w:cstheme="minorHAnsi"/>
          <w:lang w:eastAsia="en-IE"/>
        </w:rPr>
      </w:pPr>
      <w:r w:rsidRPr="00EE3C1E">
        <w:rPr>
          <w:rFonts w:asciiTheme="minorHAnsi" w:hAnsiTheme="minorHAnsi" w:cstheme="minorHAnsi"/>
          <w:lang w:eastAsia="en-IE"/>
        </w:rPr>
        <w:t xml:space="preserve">          </w:t>
      </w:r>
      <w:r w:rsidR="00F32A6C" w:rsidRPr="00EE3C1E">
        <w:rPr>
          <w:rFonts w:asciiTheme="minorHAnsi" w:hAnsiTheme="minorHAnsi" w:cstheme="minorHAnsi"/>
          <w:lang w:eastAsia="en-IE"/>
        </w:rPr>
        <w:t xml:space="preserve">Follow the following steps to </w:t>
      </w:r>
      <w:r w:rsidR="000737B8" w:rsidRPr="00EE3C1E">
        <w:rPr>
          <w:rFonts w:asciiTheme="minorHAnsi" w:hAnsiTheme="minorHAnsi" w:cstheme="minorHAnsi"/>
          <w:lang w:eastAsia="en-IE"/>
        </w:rPr>
        <w:t>submit</w:t>
      </w:r>
      <w:r w:rsidR="00F32A6C" w:rsidRPr="00EE3C1E">
        <w:rPr>
          <w:rFonts w:asciiTheme="minorHAnsi" w:hAnsiTheme="minorHAnsi" w:cstheme="minorHAnsi"/>
          <w:lang w:eastAsia="en-IE"/>
        </w:rPr>
        <w:t xml:space="preserve"> technical and financial proposal</w:t>
      </w:r>
      <w:r w:rsidR="000737B8" w:rsidRPr="00EE3C1E">
        <w:rPr>
          <w:rFonts w:asciiTheme="minorHAnsi" w:hAnsiTheme="minorHAnsi" w:cstheme="minorHAnsi"/>
          <w:lang w:eastAsia="en-IE"/>
        </w:rPr>
        <w:t>:</w:t>
      </w:r>
    </w:p>
    <w:p w14:paraId="61D05B72" w14:textId="7726E796" w:rsidR="00484238" w:rsidRPr="00EE3C1E" w:rsidRDefault="00484238" w:rsidP="00217CA1">
      <w:pPr>
        <w:pStyle w:val="Default"/>
        <w:numPr>
          <w:ilvl w:val="0"/>
          <w:numId w:val="4"/>
        </w:numPr>
        <w:ind w:left="1170"/>
        <w:rPr>
          <w:rFonts w:asciiTheme="minorHAnsi" w:hAnsiTheme="minorHAnsi" w:cstheme="minorHAnsi"/>
          <w:lang w:eastAsia="en-IE"/>
        </w:rPr>
      </w:pPr>
      <w:r w:rsidRPr="00EE3C1E">
        <w:rPr>
          <w:rFonts w:asciiTheme="minorHAnsi" w:hAnsiTheme="minorHAnsi" w:cstheme="minorHAnsi"/>
          <w:lang w:eastAsia="en-IE"/>
        </w:rPr>
        <w:t xml:space="preserve">Cover letter detailing the </w:t>
      </w:r>
      <w:r w:rsidR="00217CA1" w:rsidRPr="00EE3C1E">
        <w:rPr>
          <w:rFonts w:asciiTheme="minorHAnsi" w:hAnsiTheme="minorHAnsi" w:cstheme="minorHAnsi"/>
        </w:rPr>
        <w:t>Individual Consultant/Firm</w:t>
      </w:r>
      <w:r w:rsidRPr="00EE3C1E">
        <w:rPr>
          <w:rFonts w:asciiTheme="minorHAnsi" w:hAnsiTheme="minorHAnsi" w:cstheme="minorHAnsi"/>
          <w:lang w:eastAsia="en-IE"/>
        </w:rPr>
        <w:t xml:space="preserve"> suitability for the assignment and current contact information</w:t>
      </w:r>
      <w:r w:rsidR="000737B8" w:rsidRPr="00EE3C1E">
        <w:rPr>
          <w:rFonts w:asciiTheme="minorHAnsi" w:hAnsiTheme="minorHAnsi" w:cstheme="minorHAnsi"/>
          <w:lang w:eastAsia="en-IE"/>
        </w:rPr>
        <w:t>.</w:t>
      </w:r>
    </w:p>
    <w:p w14:paraId="2523215E" w14:textId="750D25B9" w:rsidR="006854B9" w:rsidRPr="00EE3C1E" w:rsidRDefault="006854B9" w:rsidP="002F0EF8">
      <w:pPr>
        <w:pStyle w:val="NoSpacing"/>
        <w:numPr>
          <w:ilvl w:val="0"/>
          <w:numId w:val="4"/>
        </w:numPr>
        <w:shd w:val="clear" w:color="auto" w:fill="FFFFFF" w:themeFill="background1"/>
        <w:ind w:left="1170"/>
        <w:jc w:val="both"/>
        <w:rPr>
          <w:rFonts w:asciiTheme="minorHAnsi" w:hAnsiTheme="minorHAnsi" w:cstheme="minorHAnsi"/>
          <w:sz w:val="24"/>
        </w:rPr>
      </w:pPr>
      <w:r w:rsidRPr="00EE3C1E">
        <w:rPr>
          <w:rFonts w:asciiTheme="minorHAnsi" w:hAnsiTheme="minorHAnsi" w:cstheme="minorHAnsi"/>
          <w:sz w:val="24"/>
          <w:lang w:eastAsia="en-IE"/>
        </w:rPr>
        <w:t xml:space="preserve">Technical and financial </w:t>
      </w:r>
      <w:r w:rsidRPr="00EE3C1E">
        <w:rPr>
          <w:rFonts w:asciiTheme="minorHAnsi" w:hAnsiTheme="minorHAnsi" w:cstheme="minorHAnsi"/>
          <w:sz w:val="24"/>
        </w:rPr>
        <w:t>(including; Travel, food and accommodation</w:t>
      </w:r>
      <w:r w:rsidR="000737B8" w:rsidRPr="00EE3C1E">
        <w:rPr>
          <w:rFonts w:asciiTheme="minorHAnsi" w:hAnsiTheme="minorHAnsi" w:cstheme="minorHAnsi"/>
          <w:sz w:val="24"/>
        </w:rPr>
        <w:t xml:space="preserve"> cost</w:t>
      </w:r>
      <w:r w:rsidRPr="00EE3C1E">
        <w:rPr>
          <w:rFonts w:asciiTheme="minorHAnsi" w:hAnsiTheme="minorHAnsi" w:cstheme="minorHAnsi"/>
          <w:sz w:val="24"/>
        </w:rPr>
        <w:t>)</w:t>
      </w:r>
      <w:r w:rsidRPr="00EE3C1E">
        <w:rPr>
          <w:rFonts w:asciiTheme="minorHAnsi" w:hAnsiTheme="minorHAnsi" w:cstheme="minorHAnsi"/>
          <w:sz w:val="24"/>
          <w:lang w:eastAsia="en-IE"/>
        </w:rPr>
        <w:t xml:space="preserve"> proposals should be submitted in a sealed envelope</w:t>
      </w:r>
      <w:r w:rsidR="00425F7E" w:rsidRPr="00EE3C1E">
        <w:rPr>
          <w:rFonts w:asciiTheme="minorHAnsi" w:hAnsiTheme="minorHAnsi" w:cstheme="minorHAnsi"/>
          <w:sz w:val="24"/>
          <w:lang w:eastAsia="en-IE"/>
        </w:rPr>
        <w:t xml:space="preserve"> (Annex Financial Proposal Template is attached with </w:t>
      </w:r>
      <w:proofErr w:type="spellStart"/>
      <w:r w:rsidR="00425F7E" w:rsidRPr="00EE3C1E">
        <w:rPr>
          <w:rFonts w:asciiTheme="minorHAnsi" w:hAnsiTheme="minorHAnsi" w:cstheme="minorHAnsi"/>
          <w:sz w:val="24"/>
          <w:lang w:eastAsia="en-IE"/>
        </w:rPr>
        <w:t>ToRs</w:t>
      </w:r>
      <w:proofErr w:type="spellEnd"/>
      <w:r w:rsidR="00425F7E" w:rsidRPr="00EE3C1E">
        <w:rPr>
          <w:rFonts w:asciiTheme="minorHAnsi" w:hAnsiTheme="minorHAnsi" w:cstheme="minorHAnsi"/>
          <w:sz w:val="24"/>
          <w:lang w:eastAsia="en-IE"/>
        </w:rPr>
        <w:t>)</w:t>
      </w:r>
      <w:r w:rsidRPr="00EE3C1E">
        <w:rPr>
          <w:rFonts w:asciiTheme="minorHAnsi" w:hAnsiTheme="minorHAnsi" w:cstheme="minorHAnsi"/>
          <w:sz w:val="24"/>
          <w:lang w:eastAsia="en-IE"/>
        </w:rPr>
        <w:t xml:space="preserve">. </w:t>
      </w:r>
      <w:r w:rsidR="00B917A1" w:rsidRPr="00EE3C1E">
        <w:rPr>
          <w:rFonts w:asciiTheme="minorHAnsi" w:hAnsiTheme="minorHAnsi" w:cstheme="minorHAnsi"/>
          <w:sz w:val="24"/>
          <w:lang w:eastAsia="en-IE"/>
        </w:rPr>
        <w:t xml:space="preserve"> Also mention below.</w:t>
      </w:r>
      <w:r w:rsidR="002B4CC0" w:rsidRPr="00EE3C1E">
        <w:rPr>
          <w:rFonts w:asciiTheme="minorHAnsi" w:hAnsiTheme="minorHAnsi" w:cstheme="minorHAnsi"/>
          <w:sz w:val="24"/>
          <w:lang w:eastAsia="en-IE"/>
        </w:rPr>
        <w:t xml:space="preserve"> </w:t>
      </w:r>
    </w:p>
    <w:p w14:paraId="2DA08165" w14:textId="77777777" w:rsidR="004E5201" w:rsidRPr="00EE3C1E" w:rsidRDefault="004E5201" w:rsidP="004E5201">
      <w:pPr>
        <w:pStyle w:val="NoSpacing"/>
        <w:shd w:val="clear" w:color="auto" w:fill="FFFFFF" w:themeFill="background1"/>
        <w:jc w:val="both"/>
        <w:rPr>
          <w:rFonts w:asciiTheme="minorHAnsi" w:hAnsiTheme="minorHAnsi" w:cstheme="minorHAnsi"/>
          <w:sz w:val="24"/>
          <w:lang w:eastAsia="en-IE"/>
        </w:rPr>
      </w:pPr>
    </w:p>
    <w:tbl>
      <w:tblPr>
        <w:tblStyle w:val="TableGrid"/>
        <w:tblW w:w="0" w:type="auto"/>
        <w:tblInd w:w="810" w:type="dxa"/>
        <w:tblLayout w:type="fixed"/>
        <w:tblLook w:val="04A0" w:firstRow="1" w:lastRow="0" w:firstColumn="1" w:lastColumn="0" w:noHBand="0" w:noVBand="1"/>
      </w:tblPr>
      <w:tblGrid>
        <w:gridCol w:w="475"/>
        <w:gridCol w:w="2430"/>
        <w:gridCol w:w="960"/>
        <w:gridCol w:w="1080"/>
        <w:gridCol w:w="1530"/>
        <w:gridCol w:w="1731"/>
      </w:tblGrid>
      <w:tr w:rsidR="00B917A1" w:rsidRPr="00EE3C1E" w14:paraId="1C1130B3" w14:textId="77777777" w:rsidTr="00B917A1">
        <w:tc>
          <w:tcPr>
            <w:tcW w:w="475" w:type="dxa"/>
          </w:tcPr>
          <w:p w14:paraId="64CD39E3" w14:textId="3EB27FBD" w:rsidR="00B917A1" w:rsidRPr="00EE3C1E" w:rsidRDefault="00B917A1" w:rsidP="00B917A1">
            <w:pPr>
              <w:pStyle w:val="NoSpacing"/>
              <w:jc w:val="both"/>
              <w:rPr>
                <w:rFonts w:asciiTheme="minorHAnsi" w:hAnsiTheme="minorHAnsi" w:cstheme="minorHAnsi"/>
                <w:b/>
                <w:sz w:val="24"/>
              </w:rPr>
            </w:pPr>
            <w:r w:rsidRPr="00EE3C1E">
              <w:rPr>
                <w:rFonts w:asciiTheme="minorHAnsi" w:hAnsiTheme="minorHAnsi" w:cstheme="minorHAnsi"/>
                <w:b/>
                <w:sz w:val="24"/>
              </w:rPr>
              <w:t>Sr. No</w:t>
            </w:r>
          </w:p>
        </w:tc>
        <w:tc>
          <w:tcPr>
            <w:tcW w:w="2430" w:type="dxa"/>
          </w:tcPr>
          <w:p w14:paraId="30329A46" w14:textId="60DB4529" w:rsidR="00B917A1" w:rsidRPr="00EE3C1E" w:rsidRDefault="00B917A1" w:rsidP="00B917A1">
            <w:pPr>
              <w:pStyle w:val="NoSpacing"/>
              <w:jc w:val="both"/>
              <w:rPr>
                <w:rFonts w:asciiTheme="minorHAnsi" w:hAnsiTheme="minorHAnsi" w:cstheme="minorHAnsi"/>
                <w:b/>
                <w:sz w:val="24"/>
              </w:rPr>
            </w:pPr>
            <w:r w:rsidRPr="00EE3C1E">
              <w:rPr>
                <w:rFonts w:asciiTheme="minorHAnsi" w:hAnsiTheme="minorHAnsi" w:cstheme="minorHAnsi"/>
                <w:b/>
                <w:sz w:val="24"/>
              </w:rPr>
              <w:t xml:space="preserve"> Required specification</w:t>
            </w:r>
          </w:p>
        </w:tc>
        <w:tc>
          <w:tcPr>
            <w:tcW w:w="960" w:type="dxa"/>
          </w:tcPr>
          <w:p w14:paraId="20553CFC" w14:textId="56F91C05" w:rsidR="00B917A1" w:rsidRPr="00EE3C1E" w:rsidRDefault="00B917A1" w:rsidP="00B917A1">
            <w:pPr>
              <w:pStyle w:val="NoSpacing"/>
              <w:jc w:val="both"/>
              <w:rPr>
                <w:rFonts w:asciiTheme="minorHAnsi" w:hAnsiTheme="minorHAnsi" w:cstheme="minorHAnsi"/>
                <w:b/>
                <w:sz w:val="24"/>
              </w:rPr>
            </w:pPr>
            <w:r w:rsidRPr="00EE3C1E">
              <w:rPr>
                <w:rFonts w:asciiTheme="minorHAnsi" w:hAnsiTheme="minorHAnsi" w:cstheme="minorHAnsi"/>
                <w:b/>
                <w:sz w:val="24"/>
              </w:rPr>
              <w:t>Unit</w:t>
            </w:r>
          </w:p>
        </w:tc>
        <w:tc>
          <w:tcPr>
            <w:tcW w:w="1080" w:type="dxa"/>
          </w:tcPr>
          <w:p w14:paraId="011142F4" w14:textId="1C15CC4A" w:rsidR="00B917A1" w:rsidRPr="00EE3C1E" w:rsidRDefault="00B917A1" w:rsidP="00B917A1">
            <w:pPr>
              <w:pStyle w:val="NoSpacing"/>
              <w:jc w:val="both"/>
              <w:rPr>
                <w:rFonts w:asciiTheme="minorHAnsi" w:hAnsiTheme="minorHAnsi" w:cstheme="minorHAnsi"/>
                <w:b/>
                <w:sz w:val="24"/>
              </w:rPr>
            </w:pPr>
            <w:r w:rsidRPr="00EE3C1E">
              <w:rPr>
                <w:rFonts w:asciiTheme="minorHAnsi" w:hAnsiTheme="minorHAnsi" w:cstheme="minorHAnsi"/>
                <w:b/>
                <w:sz w:val="24"/>
              </w:rPr>
              <w:t>No. of Trainings/Units</w:t>
            </w:r>
          </w:p>
        </w:tc>
        <w:tc>
          <w:tcPr>
            <w:tcW w:w="1530" w:type="dxa"/>
          </w:tcPr>
          <w:p w14:paraId="6BB65F89" w14:textId="7693B864" w:rsidR="00B917A1" w:rsidRPr="00EE3C1E" w:rsidRDefault="00B917A1" w:rsidP="00B917A1">
            <w:pPr>
              <w:pStyle w:val="NoSpacing"/>
              <w:jc w:val="both"/>
              <w:rPr>
                <w:rFonts w:asciiTheme="minorHAnsi" w:hAnsiTheme="minorHAnsi" w:cstheme="minorHAnsi"/>
                <w:b/>
                <w:sz w:val="24"/>
              </w:rPr>
            </w:pPr>
            <w:r w:rsidRPr="00EE3C1E">
              <w:rPr>
                <w:rFonts w:asciiTheme="minorHAnsi" w:hAnsiTheme="minorHAnsi" w:cstheme="minorHAnsi"/>
                <w:b/>
                <w:sz w:val="24"/>
              </w:rPr>
              <w:t>Unit Price</w:t>
            </w:r>
          </w:p>
        </w:tc>
        <w:tc>
          <w:tcPr>
            <w:tcW w:w="1731" w:type="dxa"/>
          </w:tcPr>
          <w:p w14:paraId="0E422EFC" w14:textId="0B4B0562" w:rsidR="00B917A1" w:rsidRPr="00EE3C1E" w:rsidRDefault="00B917A1" w:rsidP="00B917A1">
            <w:pPr>
              <w:pStyle w:val="NoSpacing"/>
              <w:jc w:val="both"/>
              <w:rPr>
                <w:rFonts w:asciiTheme="minorHAnsi" w:hAnsiTheme="minorHAnsi" w:cstheme="minorHAnsi"/>
                <w:b/>
                <w:sz w:val="24"/>
              </w:rPr>
            </w:pPr>
            <w:r w:rsidRPr="00EE3C1E">
              <w:rPr>
                <w:rFonts w:asciiTheme="minorHAnsi" w:hAnsiTheme="minorHAnsi" w:cstheme="minorHAnsi"/>
                <w:b/>
                <w:sz w:val="24"/>
              </w:rPr>
              <w:t>Total Price</w:t>
            </w:r>
          </w:p>
        </w:tc>
      </w:tr>
      <w:tr w:rsidR="00B917A1" w:rsidRPr="00EE3C1E" w14:paraId="40D9EB4F" w14:textId="77777777" w:rsidTr="00B917A1">
        <w:tc>
          <w:tcPr>
            <w:tcW w:w="475" w:type="dxa"/>
          </w:tcPr>
          <w:p w14:paraId="5A85F604" w14:textId="7E44409F" w:rsidR="00B917A1" w:rsidRPr="00EE3C1E" w:rsidRDefault="00B917A1" w:rsidP="00B917A1">
            <w:pPr>
              <w:pStyle w:val="NoSpacing"/>
              <w:jc w:val="both"/>
              <w:rPr>
                <w:rFonts w:asciiTheme="minorHAnsi" w:hAnsiTheme="minorHAnsi" w:cstheme="minorHAnsi"/>
                <w:sz w:val="24"/>
              </w:rPr>
            </w:pPr>
            <w:r w:rsidRPr="00EE3C1E">
              <w:rPr>
                <w:rFonts w:asciiTheme="minorHAnsi" w:hAnsiTheme="minorHAnsi" w:cstheme="minorHAnsi"/>
                <w:sz w:val="24"/>
              </w:rPr>
              <w:t>1</w:t>
            </w:r>
          </w:p>
        </w:tc>
        <w:tc>
          <w:tcPr>
            <w:tcW w:w="2430" w:type="dxa"/>
          </w:tcPr>
          <w:p w14:paraId="603BD560" w14:textId="31B032FB" w:rsidR="00B917A1" w:rsidRPr="00EE3C1E" w:rsidRDefault="00B917A1" w:rsidP="00B917A1">
            <w:pPr>
              <w:pStyle w:val="NoSpacing"/>
              <w:jc w:val="both"/>
              <w:rPr>
                <w:rFonts w:asciiTheme="minorHAnsi" w:hAnsiTheme="minorHAnsi" w:cstheme="minorHAnsi"/>
                <w:sz w:val="24"/>
              </w:rPr>
            </w:pPr>
            <w:r w:rsidRPr="00EE3C1E">
              <w:rPr>
                <w:rFonts w:asciiTheme="minorHAnsi" w:hAnsiTheme="minorHAnsi" w:cstheme="minorHAnsi"/>
                <w:sz w:val="24"/>
                <w:lang w:eastAsia="de-DE"/>
              </w:rPr>
              <w:t>Training of</w:t>
            </w:r>
            <w:r w:rsidR="0039533B" w:rsidRPr="00EE3C1E">
              <w:rPr>
                <w:rFonts w:asciiTheme="minorHAnsi" w:hAnsiTheme="minorHAnsi" w:cstheme="minorHAnsi"/>
                <w:sz w:val="24"/>
                <w:lang w:eastAsia="de-DE"/>
              </w:rPr>
              <w:t xml:space="preserve"> </w:t>
            </w:r>
            <w:r w:rsidRPr="00EE3C1E">
              <w:rPr>
                <w:rFonts w:asciiTheme="minorHAnsi" w:hAnsiTheme="minorHAnsi" w:cstheme="minorHAnsi"/>
                <w:sz w:val="24"/>
                <w:lang w:eastAsia="de-DE"/>
              </w:rPr>
              <w:t xml:space="preserve"> executive bodies of UCRFs/UCDMCs including all deliverables mentioned above</w:t>
            </w:r>
          </w:p>
        </w:tc>
        <w:tc>
          <w:tcPr>
            <w:tcW w:w="960" w:type="dxa"/>
          </w:tcPr>
          <w:p w14:paraId="7275A4D4" w14:textId="1B701910" w:rsidR="00B917A1" w:rsidRPr="00EE3C1E" w:rsidRDefault="00B917A1" w:rsidP="00B917A1">
            <w:pPr>
              <w:pStyle w:val="NoSpacing"/>
              <w:jc w:val="center"/>
              <w:rPr>
                <w:rFonts w:asciiTheme="minorHAnsi" w:hAnsiTheme="minorHAnsi" w:cstheme="minorHAnsi"/>
                <w:sz w:val="24"/>
              </w:rPr>
            </w:pPr>
            <w:r w:rsidRPr="00EE3C1E">
              <w:rPr>
                <w:rFonts w:asciiTheme="minorHAnsi" w:hAnsiTheme="minorHAnsi" w:cstheme="minorHAnsi"/>
                <w:sz w:val="24"/>
              </w:rPr>
              <w:t>Training</w:t>
            </w:r>
          </w:p>
        </w:tc>
        <w:tc>
          <w:tcPr>
            <w:tcW w:w="1080" w:type="dxa"/>
          </w:tcPr>
          <w:p w14:paraId="26415ADE" w14:textId="367E33AF" w:rsidR="00B917A1" w:rsidRPr="00EE3C1E" w:rsidRDefault="00B917A1" w:rsidP="00B917A1">
            <w:pPr>
              <w:pStyle w:val="NoSpacing"/>
              <w:jc w:val="center"/>
              <w:rPr>
                <w:rFonts w:asciiTheme="minorHAnsi" w:hAnsiTheme="minorHAnsi" w:cstheme="minorHAnsi"/>
                <w:sz w:val="24"/>
              </w:rPr>
            </w:pPr>
            <w:r w:rsidRPr="00EE3C1E">
              <w:rPr>
                <w:rFonts w:asciiTheme="minorHAnsi" w:hAnsiTheme="minorHAnsi" w:cstheme="minorHAnsi"/>
                <w:sz w:val="24"/>
              </w:rPr>
              <w:t>21</w:t>
            </w:r>
          </w:p>
        </w:tc>
        <w:tc>
          <w:tcPr>
            <w:tcW w:w="1530" w:type="dxa"/>
          </w:tcPr>
          <w:p w14:paraId="07D7A2F8" w14:textId="77777777" w:rsidR="00B917A1" w:rsidRPr="00EE3C1E" w:rsidRDefault="00B917A1" w:rsidP="00B917A1">
            <w:pPr>
              <w:pStyle w:val="NoSpacing"/>
              <w:jc w:val="center"/>
              <w:rPr>
                <w:rFonts w:asciiTheme="minorHAnsi" w:hAnsiTheme="minorHAnsi" w:cstheme="minorHAnsi"/>
                <w:sz w:val="24"/>
              </w:rPr>
            </w:pPr>
          </w:p>
        </w:tc>
        <w:tc>
          <w:tcPr>
            <w:tcW w:w="1731" w:type="dxa"/>
          </w:tcPr>
          <w:p w14:paraId="3447C83F" w14:textId="4E7C0BA5" w:rsidR="00B917A1" w:rsidRPr="00EE3C1E" w:rsidRDefault="00B917A1" w:rsidP="00B917A1">
            <w:pPr>
              <w:pStyle w:val="NoSpacing"/>
              <w:jc w:val="center"/>
              <w:rPr>
                <w:rFonts w:asciiTheme="minorHAnsi" w:hAnsiTheme="minorHAnsi" w:cstheme="minorHAnsi"/>
                <w:sz w:val="24"/>
              </w:rPr>
            </w:pPr>
          </w:p>
        </w:tc>
      </w:tr>
      <w:tr w:rsidR="00BF2FF6" w:rsidRPr="00EE3C1E" w14:paraId="0FCA857D" w14:textId="77777777" w:rsidTr="00B917A1">
        <w:tc>
          <w:tcPr>
            <w:tcW w:w="475" w:type="dxa"/>
          </w:tcPr>
          <w:p w14:paraId="3284AF83" w14:textId="4876F2BA" w:rsidR="00BF2FF6" w:rsidRPr="00EE3C1E" w:rsidRDefault="00BF2FF6" w:rsidP="00B917A1">
            <w:pPr>
              <w:pStyle w:val="NoSpacing"/>
              <w:jc w:val="both"/>
              <w:rPr>
                <w:rFonts w:asciiTheme="minorHAnsi" w:hAnsiTheme="minorHAnsi" w:cstheme="minorHAnsi"/>
                <w:sz w:val="24"/>
              </w:rPr>
            </w:pPr>
            <w:r w:rsidRPr="00EE3C1E">
              <w:rPr>
                <w:rFonts w:asciiTheme="minorHAnsi" w:hAnsiTheme="minorHAnsi" w:cstheme="minorHAnsi"/>
                <w:sz w:val="24"/>
              </w:rPr>
              <w:t>2.</w:t>
            </w:r>
          </w:p>
        </w:tc>
        <w:tc>
          <w:tcPr>
            <w:tcW w:w="2430" w:type="dxa"/>
          </w:tcPr>
          <w:p w14:paraId="274DF1E2" w14:textId="33FB7168" w:rsidR="00BF2FF6" w:rsidRPr="00EE3C1E" w:rsidRDefault="00BF2FF6" w:rsidP="00B917A1">
            <w:pPr>
              <w:pStyle w:val="NoSpacing"/>
              <w:jc w:val="both"/>
              <w:rPr>
                <w:rFonts w:asciiTheme="minorHAnsi" w:hAnsiTheme="minorHAnsi" w:cstheme="minorHAnsi"/>
                <w:sz w:val="24"/>
                <w:lang w:eastAsia="de-DE"/>
              </w:rPr>
            </w:pPr>
            <w:proofErr w:type="spellStart"/>
            <w:r w:rsidRPr="00EE3C1E">
              <w:rPr>
                <w:rFonts w:asciiTheme="minorHAnsi" w:hAnsiTheme="minorHAnsi" w:cstheme="minorHAnsi"/>
                <w:sz w:val="24"/>
                <w:lang w:eastAsia="de-DE"/>
              </w:rPr>
              <w:t>ToT</w:t>
            </w:r>
            <w:proofErr w:type="spellEnd"/>
            <w:r w:rsidRPr="00EE3C1E">
              <w:rPr>
                <w:rFonts w:asciiTheme="minorHAnsi" w:hAnsiTheme="minorHAnsi" w:cstheme="minorHAnsi"/>
                <w:sz w:val="24"/>
                <w:lang w:eastAsia="de-DE"/>
              </w:rPr>
              <w:t xml:space="preserve"> of staff</w:t>
            </w:r>
          </w:p>
        </w:tc>
        <w:tc>
          <w:tcPr>
            <w:tcW w:w="960" w:type="dxa"/>
          </w:tcPr>
          <w:p w14:paraId="744534E7" w14:textId="068D980B" w:rsidR="00BF2FF6" w:rsidRPr="00EE3C1E" w:rsidRDefault="00BF2FF6" w:rsidP="00B917A1">
            <w:pPr>
              <w:pStyle w:val="NoSpacing"/>
              <w:jc w:val="center"/>
              <w:rPr>
                <w:rFonts w:asciiTheme="minorHAnsi" w:hAnsiTheme="minorHAnsi" w:cstheme="minorHAnsi"/>
                <w:sz w:val="24"/>
              </w:rPr>
            </w:pPr>
            <w:r w:rsidRPr="00EE3C1E">
              <w:rPr>
                <w:rFonts w:asciiTheme="minorHAnsi" w:hAnsiTheme="minorHAnsi" w:cstheme="minorHAnsi"/>
                <w:sz w:val="24"/>
              </w:rPr>
              <w:t>Session</w:t>
            </w:r>
          </w:p>
        </w:tc>
        <w:tc>
          <w:tcPr>
            <w:tcW w:w="1080" w:type="dxa"/>
          </w:tcPr>
          <w:p w14:paraId="1E0B7EE7" w14:textId="67FF1A75" w:rsidR="00BF2FF6" w:rsidRPr="00EE3C1E" w:rsidRDefault="00BF2FF6" w:rsidP="00B917A1">
            <w:pPr>
              <w:pStyle w:val="NoSpacing"/>
              <w:jc w:val="center"/>
              <w:rPr>
                <w:rFonts w:asciiTheme="minorHAnsi" w:hAnsiTheme="minorHAnsi" w:cstheme="minorHAnsi"/>
                <w:sz w:val="24"/>
              </w:rPr>
            </w:pPr>
            <w:r w:rsidRPr="00EE3C1E">
              <w:rPr>
                <w:rFonts w:asciiTheme="minorHAnsi" w:hAnsiTheme="minorHAnsi" w:cstheme="minorHAnsi"/>
                <w:sz w:val="24"/>
              </w:rPr>
              <w:t>1</w:t>
            </w:r>
          </w:p>
        </w:tc>
        <w:tc>
          <w:tcPr>
            <w:tcW w:w="1530" w:type="dxa"/>
          </w:tcPr>
          <w:p w14:paraId="3A10167F" w14:textId="77777777" w:rsidR="00BF2FF6" w:rsidRPr="00EE3C1E" w:rsidRDefault="00BF2FF6" w:rsidP="00B917A1">
            <w:pPr>
              <w:pStyle w:val="NoSpacing"/>
              <w:jc w:val="center"/>
              <w:rPr>
                <w:rFonts w:asciiTheme="minorHAnsi" w:hAnsiTheme="minorHAnsi" w:cstheme="minorHAnsi"/>
                <w:sz w:val="24"/>
              </w:rPr>
            </w:pPr>
          </w:p>
        </w:tc>
        <w:tc>
          <w:tcPr>
            <w:tcW w:w="1731" w:type="dxa"/>
          </w:tcPr>
          <w:p w14:paraId="163BD0EB" w14:textId="77777777" w:rsidR="00BF2FF6" w:rsidRPr="00EE3C1E" w:rsidRDefault="00BF2FF6" w:rsidP="00B917A1">
            <w:pPr>
              <w:pStyle w:val="NoSpacing"/>
              <w:jc w:val="center"/>
              <w:rPr>
                <w:rFonts w:asciiTheme="minorHAnsi" w:hAnsiTheme="minorHAnsi" w:cstheme="minorHAnsi"/>
                <w:sz w:val="24"/>
              </w:rPr>
            </w:pPr>
          </w:p>
        </w:tc>
      </w:tr>
      <w:tr w:rsidR="002847B8" w:rsidRPr="00EE3C1E" w14:paraId="0E9E8014" w14:textId="77777777" w:rsidTr="00507110">
        <w:tc>
          <w:tcPr>
            <w:tcW w:w="4945" w:type="dxa"/>
            <w:gridSpan w:val="4"/>
          </w:tcPr>
          <w:p w14:paraId="4B974ED7" w14:textId="49BD6340" w:rsidR="002847B8" w:rsidRPr="00EE3C1E" w:rsidRDefault="002847B8" w:rsidP="00B917A1">
            <w:pPr>
              <w:pStyle w:val="NoSpacing"/>
              <w:jc w:val="center"/>
              <w:rPr>
                <w:rFonts w:asciiTheme="minorHAnsi" w:hAnsiTheme="minorHAnsi" w:cstheme="minorHAnsi"/>
                <w:b/>
                <w:sz w:val="24"/>
              </w:rPr>
            </w:pPr>
            <w:r w:rsidRPr="00EE3C1E">
              <w:rPr>
                <w:rFonts w:asciiTheme="minorHAnsi" w:hAnsiTheme="minorHAnsi" w:cstheme="minorHAnsi"/>
                <w:b/>
                <w:sz w:val="24"/>
              </w:rPr>
              <w:t xml:space="preserve">Total Amount </w:t>
            </w:r>
            <w:r w:rsidR="00E60DFD">
              <w:rPr>
                <w:rFonts w:asciiTheme="minorHAnsi" w:hAnsiTheme="minorHAnsi" w:cstheme="minorHAnsi"/>
                <w:b/>
                <w:sz w:val="24"/>
              </w:rPr>
              <w:t>( including boarding lodging and applicable tax )</w:t>
            </w:r>
          </w:p>
        </w:tc>
        <w:tc>
          <w:tcPr>
            <w:tcW w:w="1530" w:type="dxa"/>
          </w:tcPr>
          <w:p w14:paraId="06B8700A" w14:textId="77777777" w:rsidR="002847B8" w:rsidRPr="00EE3C1E" w:rsidRDefault="002847B8" w:rsidP="00B917A1">
            <w:pPr>
              <w:pStyle w:val="NoSpacing"/>
              <w:jc w:val="center"/>
              <w:rPr>
                <w:rFonts w:asciiTheme="minorHAnsi" w:hAnsiTheme="minorHAnsi" w:cstheme="minorHAnsi"/>
                <w:b/>
                <w:sz w:val="24"/>
              </w:rPr>
            </w:pPr>
          </w:p>
        </w:tc>
        <w:tc>
          <w:tcPr>
            <w:tcW w:w="1731" w:type="dxa"/>
          </w:tcPr>
          <w:p w14:paraId="6CAEF29E" w14:textId="77777777" w:rsidR="002847B8" w:rsidRPr="00EE3C1E" w:rsidRDefault="002847B8" w:rsidP="00B917A1">
            <w:pPr>
              <w:pStyle w:val="NoSpacing"/>
              <w:jc w:val="center"/>
              <w:rPr>
                <w:rFonts w:asciiTheme="minorHAnsi" w:hAnsiTheme="minorHAnsi" w:cstheme="minorHAnsi"/>
                <w:b/>
                <w:sz w:val="24"/>
              </w:rPr>
            </w:pPr>
          </w:p>
        </w:tc>
      </w:tr>
    </w:tbl>
    <w:p w14:paraId="18CD29F8" w14:textId="1AF19CFE" w:rsidR="002847B8" w:rsidRPr="00EE3C1E" w:rsidRDefault="002847B8" w:rsidP="00BA456B">
      <w:pPr>
        <w:pStyle w:val="NoSpacing"/>
        <w:shd w:val="clear" w:color="auto" w:fill="FFFFFF" w:themeFill="background1"/>
        <w:jc w:val="both"/>
        <w:rPr>
          <w:rFonts w:asciiTheme="minorHAnsi" w:hAnsiTheme="minorHAnsi" w:cstheme="minorHAnsi"/>
          <w:sz w:val="24"/>
        </w:rPr>
      </w:pPr>
      <w:r w:rsidRPr="00EE3C1E">
        <w:rPr>
          <w:rFonts w:asciiTheme="minorHAnsi" w:hAnsiTheme="minorHAnsi" w:cstheme="minorHAnsi"/>
          <w:sz w:val="24"/>
        </w:rPr>
        <w:t xml:space="preserve">Tax will be deducted as per applicable law. </w:t>
      </w:r>
    </w:p>
    <w:p w14:paraId="30C8F042" w14:textId="77777777" w:rsidR="001446EA" w:rsidRPr="00EE3C1E" w:rsidRDefault="001446EA" w:rsidP="00B917A1">
      <w:pPr>
        <w:pStyle w:val="NoSpacing"/>
        <w:shd w:val="clear" w:color="auto" w:fill="FFFFFF" w:themeFill="background1"/>
        <w:ind w:left="810"/>
        <w:jc w:val="both"/>
        <w:rPr>
          <w:rFonts w:asciiTheme="minorHAnsi" w:hAnsiTheme="minorHAnsi" w:cstheme="minorHAnsi"/>
          <w:sz w:val="24"/>
        </w:rPr>
      </w:pPr>
    </w:p>
    <w:p w14:paraId="6E029515" w14:textId="4E81ADDB" w:rsidR="00484238" w:rsidRPr="00EE3C1E" w:rsidRDefault="000737B8" w:rsidP="002F0EF8">
      <w:pPr>
        <w:pStyle w:val="NoSpacing"/>
        <w:numPr>
          <w:ilvl w:val="0"/>
          <w:numId w:val="4"/>
        </w:numPr>
        <w:shd w:val="clear" w:color="auto" w:fill="FFFFFF" w:themeFill="background1"/>
        <w:ind w:left="1170"/>
        <w:jc w:val="both"/>
        <w:rPr>
          <w:rFonts w:asciiTheme="minorHAnsi" w:eastAsia="SymbolMT" w:hAnsiTheme="minorHAnsi" w:cstheme="minorHAnsi"/>
          <w:sz w:val="24"/>
          <w:lang w:eastAsia="en-IE"/>
        </w:rPr>
      </w:pPr>
      <w:r w:rsidRPr="00EE3C1E">
        <w:rPr>
          <w:rFonts w:asciiTheme="minorHAnsi" w:eastAsia="SymbolMT" w:hAnsiTheme="minorHAnsi" w:cstheme="minorHAnsi"/>
          <w:sz w:val="24"/>
          <w:lang w:eastAsia="en-IE"/>
        </w:rPr>
        <w:t>Attach p</w:t>
      </w:r>
      <w:r w:rsidR="00484238" w:rsidRPr="00EE3C1E">
        <w:rPr>
          <w:rFonts w:asciiTheme="minorHAnsi" w:eastAsia="SymbolMT" w:hAnsiTheme="minorHAnsi" w:cstheme="minorHAnsi"/>
          <w:sz w:val="24"/>
          <w:lang w:eastAsia="en-IE"/>
        </w:rPr>
        <w:t>rofiles/CVs of key trainer</w:t>
      </w:r>
      <w:r w:rsidRPr="00EE3C1E">
        <w:rPr>
          <w:rFonts w:asciiTheme="minorHAnsi" w:eastAsia="SymbolMT" w:hAnsiTheme="minorHAnsi" w:cstheme="minorHAnsi"/>
          <w:sz w:val="24"/>
          <w:lang w:eastAsia="en-IE"/>
        </w:rPr>
        <w:t>s/personals/experts</w:t>
      </w:r>
      <w:r w:rsidR="00484238" w:rsidRPr="00EE3C1E">
        <w:rPr>
          <w:rFonts w:asciiTheme="minorHAnsi" w:eastAsia="SymbolMT" w:hAnsiTheme="minorHAnsi" w:cstheme="minorHAnsi"/>
          <w:sz w:val="24"/>
          <w:lang w:eastAsia="en-IE"/>
        </w:rPr>
        <w:t xml:space="preserve"> </w:t>
      </w:r>
      <w:r w:rsidRPr="00EE3C1E">
        <w:rPr>
          <w:rFonts w:asciiTheme="minorHAnsi" w:eastAsia="SymbolMT" w:hAnsiTheme="minorHAnsi" w:cstheme="minorHAnsi"/>
          <w:sz w:val="24"/>
          <w:lang w:eastAsia="en-IE"/>
        </w:rPr>
        <w:t xml:space="preserve">with clear role and responsibilities </w:t>
      </w:r>
      <w:r w:rsidR="00484238" w:rsidRPr="00EE3C1E">
        <w:rPr>
          <w:rFonts w:asciiTheme="minorHAnsi" w:eastAsia="SymbolMT" w:hAnsiTheme="minorHAnsi" w:cstheme="minorHAnsi"/>
          <w:sz w:val="24"/>
          <w:lang w:eastAsia="en-IE"/>
        </w:rPr>
        <w:t>to d</w:t>
      </w:r>
      <w:r w:rsidRPr="00EE3C1E">
        <w:rPr>
          <w:rFonts w:asciiTheme="minorHAnsi" w:eastAsia="SymbolMT" w:hAnsiTheme="minorHAnsi" w:cstheme="minorHAnsi"/>
          <w:sz w:val="24"/>
          <w:lang w:eastAsia="en-IE"/>
        </w:rPr>
        <w:t>eliver</w:t>
      </w:r>
      <w:r w:rsidR="00484238" w:rsidRPr="00EE3C1E">
        <w:rPr>
          <w:rFonts w:asciiTheme="minorHAnsi" w:eastAsia="SymbolMT" w:hAnsiTheme="minorHAnsi" w:cstheme="minorHAnsi"/>
          <w:sz w:val="24"/>
          <w:lang w:eastAsia="en-IE"/>
        </w:rPr>
        <w:t xml:space="preserve"> </w:t>
      </w:r>
      <w:r w:rsidRPr="00EE3C1E">
        <w:rPr>
          <w:rFonts w:asciiTheme="minorHAnsi" w:eastAsia="SymbolMT" w:hAnsiTheme="minorHAnsi" w:cstheme="minorHAnsi"/>
          <w:sz w:val="24"/>
          <w:lang w:eastAsia="en-IE"/>
        </w:rPr>
        <w:t>relevant work/services</w:t>
      </w:r>
      <w:r w:rsidR="00484238" w:rsidRPr="00EE3C1E">
        <w:rPr>
          <w:rFonts w:asciiTheme="minorHAnsi" w:eastAsia="SymbolMT" w:hAnsiTheme="minorHAnsi" w:cstheme="minorHAnsi"/>
          <w:sz w:val="24"/>
          <w:lang w:eastAsia="en-IE"/>
        </w:rPr>
        <w:t xml:space="preserve">. </w:t>
      </w:r>
    </w:p>
    <w:p w14:paraId="741E29AE" w14:textId="56941992" w:rsidR="00484238" w:rsidRPr="00EE3C1E" w:rsidRDefault="00484238" w:rsidP="00217CA1">
      <w:pPr>
        <w:pStyle w:val="NoSpacing"/>
        <w:numPr>
          <w:ilvl w:val="0"/>
          <w:numId w:val="4"/>
        </w:numPr>
        <w:shd w:val="clear" w:color="auto" w:fill="FFFFFF" w:themeFill="background1"/>
        <w:ind w:left="1170"/>
        <w:jc w:val="both"/>
        <w:rPr>
          <w:rFonts w:asciiTheme="minorHAnsi" w:hAnsiTheme="minorHAnsi" w:cstheme="minorHAnsi"/>
          <w:sz w:val="24"/>
        </w:rPr>
      </w:pPr>
      <w:r w:rsidRPr="00EE3C1E">
        <w:rPr>
          <w:rFonts w:asciiTheme="minorHAnsi" w:hAnsiTheme="minorHAnsi" w:cstheme="minorHAnsi"/>
          <w:sz w:val="24"/>
        </w:rPr>
        <w:t>At</w:t>
      </w:r>
      <w:r w:rsidR="000737B8" w:rsidRPr="00EE3C1E">
        <w:rPr>
          <w:rFonts w:asciiTheme="minorHAnsi" w:hAnsiTheme="minorHAnsi" w:cstheme="minorHAnsi"/>
          <w:sz w:val="24"/>
        </w:rPr>
        <w:t>tach at</w:t>
      </w:r>
      <w:r w:rsidRPr="00EE3C1E">
        <w:rPr>
          <w:rFonts w:asciiTheme="minorHAnsi" w:hAnsiTheme="minorHAnsi" w:cstheme="minorHAnsi"/>
          <w:sz w:val="24"/>
        </w:rPr>
        <w:t xml:space="preserve"> least one relevant example of</w:t>
      </w:r>
      <w:r w:rsidR="000737B8" w:rsidRPr="00EE3C1E">
        <w:rPr>
          <w:rFonts w:asciiTheme="minorHAnsi" w:hAnsiTheme="minorHAnsi" w:cstheme="minorHAnsi"/>
          <w:sz w:val="24"/>
        </w:rPr>
        <w:t xml:space="preserve"> </w:t>
      </w:r>
      <w:r w:rsidR="00217CA1" w:rsidRPr="00EE3C1E">
        <w:rPr>
          <w:rFonts w:asciiTheme="minorHAnsi" w:hAnsiTheme="minorHAnsi" w:cstheme="minorHAnsi"/>
          <w:sz w:val="24"/>
        </w:rPr>
        <w:t xml:space="preserve">Individual Consultant/Firm </w:t>
      </w:r>
      <w:r w:rsidR="000737B8" w:rsidRPr="00EE3C1E">
        <w:rPr>
          <w:rFonts w:asciiTheme="minorHAnsi" w:hAnsiTheme="minorHAnsi" w:cstheme="minorHAnsi"/>
          <w:sz w:val="24"/>
        </w:rPr>
        <w:t>experience</w:t>
      </w:r>
      <w:r w:rsidRPr="00EE3C1E">
        <w:rPr>
          <w:rFonts w:asciiTheme="minorHAnsi" w:hAnsiTheme="minorHAnsi" w:cstheme="minorHAnsi"/>
          <w:sz w:val="24"/>
        </w:rPr>
        <w:t xml:space="preserve"> of similar nature</w:t>
      </w:r>
      <w:r w:rsidR="000737B8" w:rsidRPr="00EE3C1E">
        <w:rPr>
          <w:rFonts w:asciiTheme="minorHAnsi" w:hAnsiTheme="minorHAnsi" w:cstheme="minorHAnsi"/>
          <w:sz w:val="24"/>
        </w:rPr>
        <w:t xml:space="preserve">. </w:t>
      </w:r>
    </w:p>
    <w:p w14:paraId="3C324FC6" w14:textId="77777777" w:rsidR="000D365C" w:rsidRPr="00EE3C1E" w:rsidRDefault="000D365C" w:rsidP="000D365C">
      <w:pPr>
        <w:pStyle w:val="NoSpacing"/>
        <w:shd w:val="clear" w:color="auto" w:fill="FFFFFF" w:themeFill="background1"/>
        <w:ind w:left="1170"/>
        <w:jc w:val="both"/>
        <w:rPr>
          <w:rFonts w:asciiTheme="minorHAnsi" w:hAnsiTheme="minorHAnsi" w:cstheme="minorHAnsi"/>
          <w:sz w:val="24"/>
          <w:lang w:eastAsia="en-IE"/>
        </w:rPr>
      </w:pPr>
    </w:p>
    <w:p w14:paraId="410FF2F9" w14:textId="0CB76029" w:rsidR="00F33DC1" w:rsidRPr="00EE3C1E" w:rsidRDefault="00F33DC1" w:rsidP="00F33DC1">
      <w:pPr>
        <w:pStyle w:val="ListParagraph"/>
        <w:numPr>
          <w:ilvl w:val="0"/>
          <w:numId w:val="1"/>
        </w:numPr>
        <w:rPr>
          <w:rFonts w:asciiTheme="minorHAnsi" w:hAnsiTheme="minorHAnsi" w:cstheme="minorHAnsi"/>
          <w:b/>
          <w:bCs/>
          <w:szCs w:val="24"/>
        </w:rPr>
      </w:pPr>
      <w:r w:rsidRPr="00EE3C1E">
        <w:rPr>
          <w:rFonts w:asciiTheme="minorHAnsi" w:hAnsiTheme="minorHAnsi" w:cstheme="minorHAnsi"/>
          <w:b/>
          <w:bCs/>
          <w:szCs w:val="24"/>
        </w:rPr>
        <w:t>Evaluation criteria</w:t>
      </w:r>
    </w:p>
    <w:p w14:paraId="37BDF045" w14:textId="77777777" w:rsidR="00F33DC1" w:rsidRPr="00EE3C1E" w:rsidRDefault="00F33DC1" w:rsidP="00F33DC1">
      <w:pPr>
        <w:rPr>
          <w:rFonts w:asciiTheme="minorHAnsi" w:hAnsiTheme="minorHAnsi" w:cstheme="minorHAnsi"/>
          <w:sz w:val="24"/>
        </w:rPr>
      </w:pPr>
    </w:p>
    <w:p w14:paraId="1BE902B1" w14:textId="77777777" w:rsidR="00F33DC1" w:rsidRPr="00EE3C1E" w:rsidRDefault="00F33DC1" w:rsidP="00F33DC1">
      <w:pPr>
        <w:rPr>
          <w:rFonts w:asciiTheme="minorHAnsi" w:hAnsiTheme="minorHAnsi" w:cstheme="minorHAnsi"/>
          <w:sz w:val="24"/>
        </w:rPr>
      </w:pPr>
      <w:r w:rsidRPr="00EE3C1E">
        <w:rPr>
          <w:rFonts w:asciiTheme="minorHAnsi" w:hAnsiTheme="minorHAnsi" w:cstheme="minorHAnsi"/>
          <w:sz w:val="24"/>
        </w:rPr>
        <w:t>Following criteria will be used in the evaluation of the received offers;</w:t>
      </w:r>
    </w:p>
    <w:p w14:paraId="5518F7AC" w14:textId="77777777" w:rsidR="00F33DC1" w:rsidRPr="00EE3C1E" w:rsidRDefault="00F33DC1" w:rsidP="00F33DC1">
      <w:pPr>
        <w:pStyle w:val="ListParagraph"/>
        <w:numPr>
          <w:ilvl w:val="0"/>
          <w:numId w:val="6"/>
        </w:numPr>
        <w:spacing w:after="200"/>
        <w:contextualSpacing/>
        <w:rPr>
          <w:rFonts w:asciiTheme="minorHAnsi" w:eastAsia="Times New Roman" w:hAnsiTheme="minorHAnsi" w:cstheme="minorHAnsi"/>
          <w:szCs w:val="24"/>
          <w:lang w:val="en-GB"/>
        </w:rPr>
      </w:pPr>
      <w:r w:rsidRPr="00EE3C1E">
        <w:rPr>
          <w:rFonts w:asciiTheme="minorHAnsi" w:eastAsia="Times New Roman" w:hAnsiTheme="minorHAnsi" w:cstheme="minorHAnsi"/>
          <w:szCs w:val="24"/>
          <w:lang w:val="en-GB"/>
        </w:rPr>
        <w:t>Technical and financial proposal of bidder</w:t>
      </w:r>
    </w:p>
    <w:p w14:paraId="39E2643E" w14:textId="77777777" w:rsidR="00F33DC1" w:rsidRPr="00EE3C1E" w:rsidRDefault="00F33DC1" w:rsidP="00F33DC1">
      <w:pPr>
        <w:pStyle w:val="ListParagraph"/>
        <w:numPr>
          <w:ilvl w:val="0"/>
          <w:numId w:val="6"/>
        </w:numPr>
        <w:spacing w:after="200"/>
        <w:contextualSpacing/>
        <w:rPr>
          <w:rFonts w:asciiTheme="minorHAnsi" w:eastAsia="Times New Roman" w:hAnsiTheme="minorHAnsi" w:cstheme="minorHAnsi"/>
          <w:szCs w:val="24"/>
          <w:lang w:val="en-GB"/>
        </w:rPr>
      </w:pPr>
      <w:r w:rsidRPr="00EE3C1E">
        <w:rPr>
          <w:rFonts w:asciiTheme="minorHAnsi" w:eastAsia="Times New Roman" w:hAnsiTheme="minorHAnsi" w:cstheme="minorHAnsi"/>
          <w:szCs w:val="24"/>
          <w:lang w:val="en-GB"/>
        </w:rPr>
        <w:t>Past relevant experience of the bidders</w:t>
      </w:r>
    </w:p>
    <w:p w14:paraId="3D2C616F" w14:textId="3384085A" w:rsidR="00F33DC1" w:rsidRPr="00EE3C1E" w:rsidRDefault="00F33DC1" w:rsidP="00F33DC1">
      <w:pPr>
        <w:pStyle w:val="ListParagraph"/>
        <w:numPr>
          <w:ilvl w:val="0"/>
          <w:numId w:val="6"/>
        </w:numPr>
        <w:spacing w:after="200"/>
        <w:contextualSpacing/>
        <w:rPr>
          <w:rFonts w:asciiTheme="minorHAnsi" w:eastAsia="Times New Roman" w:hAnsiTheme="minorHAnsi" w:cstheme="minorHAnsi"/>
          <w:szCs w:val="24"/>
          <w:lang w:val="en-GB"/>
        </w:rPr>
      </w:pPr>
      <w:r w:rsidRPr="00EE3C1E">
        <w:rPr>
          <w:rFonts w:asciiTheme="minorHAnsi" w:eastAsia="Times New Roman" w:hAnsiTheme="minorHAnsi" w:cstheme="minorHAnsi"/>
          <w:szCs w:val="24"/>
          <w:lang w:val="en-GB"/>
        </w:rPr>
        <w:t xml:space="preserve">Competencies of the </w:t>
      </w:r>
      <w:r w:rsidR="00BA3F36" w:rsidRPr="00EE3C1E">
        <w:rPr>
          <w:rFonts w:asciiTheme="minorHAnsi" w:eastAsia="Times New Roman" w:hAnsiTheme="minorHAnsi" w:cstheme="minorHAnsi"/>
          <w:szCs w:val="24"/>
          <w:lang w:val="en-GB"/>
        </w:rPr>
        <w:t>consultant</w:t>
      </w:r>
      <w:r w:rsidR="00A93038" w:rsidRPr="00EE3C1E">
        <w:rPr>
          <w:rFonts w:asciiTheme="minorHAnsi" w:eastAsia="Times New Roman" w:hAnsiTheme="minorHAnsi" w:cstheme="minorHAnsi"/>
          <w:szCs w:val="24"/>
          <w:lang w:val="en-GB"/>
        </w:rPr>
        <w:t xml:space="preserve">/Firm profile </w:t>
      </w:r>
    </w:p>
    <w:p w14:paraId="6AA2C107" w14:textId="5CB6063A" w:rsidR="00F33DC1" w:rsidRPr="00EE3C1E" w:rsidRDefault="005C48C6" w:rsidP="00F33DC1">
      <w:pPr>
        <w:rPr>
          <w:rFonts w:asciiTheme="minorHAnsi" w:hAnsiTheme="minorHAnsi" w:cstheme="minorHAnsi"/>
          <w:b/>
          <w:sz w:val="24"/>
        </w:rPr>
      </w:pPr>
      <w:r w:rsidRPr="00EE3C1E">
        <w:rPr>
          <w:rFonts w:asciiTheme="minorHAnsi" w:hAnsiTheme="minorHAnsi" w:cstheme="minorHAnsi"/>
          <w:b/>
          <w:sz w:val="24"/>
        </w:rPr>
        <w:t>10</w:t>
      </w:r>
      <w:r w:rsidR="00F33DC1" w:rsidRPr="00EE3C1E">
        <w:rPr>
          <w:rFonts w:asciiTheme="minorHAnsi" w:hAnsiTheme="minorHAnsi" w:cstheme="minorHAnsi"/>
          <w:b/>
          <w:sz w:val="24"/>
        </w:rPr>
        <w:t xml:space="preserve">. </w:t>
      </w:r>
      <w:r w:rsidRPr="00EE3C1E">
        <w:rPr>
          <w:rFonts w:asciiTheme="minorHAnsi" w:hAnsiTheme="minorHAnsi" w:cstheme="minorHAnsi"/>
          <w:b/>
          <w:sz w:val="24"/>
        </w:rPr>
        <w:tab/>
      </w:r>
      <w:r w:rsidR="00F33DC1" w:rsidRPr="00EE3C1E">
        <w:rPr>
          <w:rFonts w:asciiTheme="minorHAnsi" w:hAnsiTheme="minorHAnsi" w:cstheme="minorHAnsi"/>
          <w:b/>
          <w:sz w:val="24"/>
        </w:rPr>
        <w:t>Payment schedule to the Institutes</w:t>
      </w:r>
    </w:p>
    <w:p w14:paraId="00D4245B" w14:textId="77777777" w:rsidR="00F33DC1" w:rsidRPr="00EE3C1E" w:rsidRDefault="00F33DC1" w:rsidP="00A93038">
      <w:pPr>
        <w:pStyle w:val="ListParagraph"/>
        <w:numPr>
          <w:ilvl w:val="0"/>
          <w:numId w:val="6"/>
        </w:numPr>
        <w:spacing w:after="200"/>
        <w:contextualSpacing/>
        <w:rPr>
          <w:rFonts w:asciiTheme="minorHAnsi" w:eastAsia="Times New Roman" w:hAnsiTheme="minorHAnsi" w:cstheme="minorHAnsi"/>
          <w:szCs w:val="24"/>
          <w:lang w:val="en-GB"/>
        </w:rPr>
      </w:pPr>
      <w:r w:rsidRPr="00EE3C1E">
        <w:rPr>
          <w:rFonts w:asciiTheme="minorHAnsi" w:eastAsia="Times New Roman" w:hAnsiTheme="minorHAnsi" w:cstheme="minorHAnsi"/>
          <w:szCs w:val="24"/>
          <w:lang w:val="en-GB"/>
        </w:rPr>
        <w:t xml:space="preserve">Final payment will be made through Cross </w:t>
      </w:r>
      <w:proofErr w:type="spellStart"/>
      <w:r w:rsidRPr="00EE3C1E">
        <w:rPr>
          <w:rFonts w:asciiTheme="minorHAnsi" w:eastAsia="Times New Roman" w:hAnsiTheme="minorHAnsi" w:cstheme="minorHAnsi"/>
          <w:szCs w:val="24"/>
          <w:lang w:val="en-GB"/>
        </w:rPr>
        <w:t>Cheque</w:t>
      </w:r>
      <w:proofErr w:type="spellEnd"/>
      <w:r w:rsidRPr="00EE3C1E">
        <w:rPr>
          <w:rFonts w:asciiTheme="minorHAnsi" w:eastAsia="Times New Roman" w:hAnsiTheme="minorHAnsi" w:cstheme="minorHAnsi"/>
          <w:szCs w:val="24"/>
          <w:lang w:val="en-GB"/>
        </w:rPr>
        <w:t xml:space="preserve"> and after completion of training and submission of report. Partial payment can be made and it will be decided at the time of signing of agreement.</w:t>
      </w:r>
    </w:p>
    <w:p w14:paraId="65835F5E" w14:textId="77777777" w:rsidR="00F33DC1" w:rsidRPr="00EE3C1E" w:rsidRDefault="00F33DC1" w:rsidP="00A93038">
      <w:pPr>
        <w:pStyle w:val="ListParagraph"/>
        <w:numPr>
          <w:ilvl w:val="0"/>
          <w:numId w:val="6"/>
        </w:numPr>
        <w:spacing w:after="200"/>
        <w:contextualSpacing/>
        <w:rPr>
          <w:rFonts w:asciiTheme="minorHAnsi" w:eastAsia="Times New Roman" w:hAnsiTheme="minorHAnsi" w:cstheme="minorHAnsi"/>
          <w:szCs w:val="24"/>
          <w:lang w:val="en-GB"/>
        </w:rPr>
      </w:pPr>
      <w:r w:rsidRPr="00EE3C1E">
        <w:rPr>
          <w:rFonts w:asciiTheme="minorHAnsi" w:eastAsia="Times New Roman" w:hAnsiTheme="minorHAnsi" w:cstheme="minorHAnsi"/>
          <w:szCs w:val="24"/>
          <w:lang w:val="en-GB"/>
        </w:rPr>
        <w:t>Tax will be deducted according to FBR rules.</w:t>
      </w:r>
    </w:p>
    <w:p w14:paraId="2D8FCA4A" w14:textId="77777777" w:rsidR="00F8337B" w:rsidRPr="00EE3C1E" w:rsidRDefault="00F8337B" w:rsidP="00F8337B">
      <w:pPr>
        <w:pStyle w:val="ListParagraph"/>
        <w:spacing w:after="200"/>
        <w:contextualSpacing/>
        <w:rPr>
          <w:rFonts w:asciiTheme="minorHAnsi" w:eastAsia="Times New Roman" w:hAnsiTheme="minorHAnsi" w:cstheme="minorHAnsi"/>
          <w:b/>
          <w:szCs w:val="24"/>
          <w:lang w:val="en-GB"/>
        </w:rPr>
      </w:pPr>
    </w:p>
    <w:p w14:paraId="41377E52" w14:textId="4E5D52B9" w:rsidR="00F8337B" w:rsidRPr="00EE3C1E" w:rsidRDefault="00F8337B" w:rsidP="00F8337B">
      <w:pPr>
        <w:pStyle w:val="ListParagraph"/>
        <w:numPr>
          <w:ilvl w:val="0"/>
          <w:numId w:val="1"/>
        </w:numPr>
        <w:rPr>
          <w:rFonts w:asciiTheme="minorHAnsi" w:hAnsiTheme="minorHAnsi" w:cstheme="minorHAnsi"/>
          <w:b/>
          <w:bCs/>
          <w:szCs w:val="24"/>
        </w:rPr>
      </w:pPr>
      <w:r w:rsidRPr="00EE3C1E">
        <w:rPr>
          <w:rFonts w:asciiTheme="minorHAnsi" w:hAnsiTheme="minorHAnsi" w:cstheme="minorHAnsi"/>
          <w:b/>
          <w:bCs/>
          <w:szCs w:val="24"/>
        </w:rPr>
        <w:t>How to apply</w:t>
      </w:r>
    </w:p>
    <w:p w14:paraId="5BE6D1EA" w14:textId="77777777" w:rsidR="00F33DC1" w:rsidRPr="00EE3C1E" w:rsidRDefault="00F33DC1" w:rsidP="000D365C">
      <w:pPr>
        <w:pStyle w:val="NoSpacing"/>
        <w:shd w:val="clear" w:color="auto" w:fill="FFFFFF" w:themeFill="background1"/>
        <w:ind w:left="1170"/>
        <w:jc w:val="both"/>
        <w:rPr>
          <w:rFonts w:asciiTheme="minorHAnsi" w:hAnsiTheme="minorHAnsi" w:cstheme="minorHAnsi"/>
          <w:sz w:val="24"/>
          <w:lang w:eastAsia="en-IE"/>
        </w:rPr>
      </w:pPr>
    </w:p>
    <w:p w14:paraId="59B6E6B7" w14:textId="7C01444C" w:rsidR="00FF28FD" w:rsidRPr="00EE3C1E" w:rsidRDefault="00ED2D3C" w:rsidP="00351651">
      <w:pPr>
        <w:pStyle w:val="NoSpacing"/>
        <w:shd w:val="clear" w:color="auto" w:fill="FFFFFF" w:themeFill="background1"/>
        <w:ind w:left="502"/>
        <w:jc w:val="both"/>
        <w:rPr>
          <w:rFonts w:asciiTheme="minorHAnsi" w:hAnsiTheme="minorHAnsi" w:cstheme="minorHAnsi"/>
          <w:color w:val="FF0000"/>
          <w:sz w:val="24"/>
        </w:rPr>
      </w:pPr>
      <w:r w:rsidRPr="00EE3C1E">
        <w:rPr>
          <w:rFonts w:asciiTheme="minorHAnsi" w:hAnsiTheme="minorHAnsi" w:cstheme="minorHAnsi"/>
          <w:sz w:val="24"/>
        </w:rPr>
        <w:t>I</w:t>
      </w:r>
      <w:r w:rsidRPr="00EE3C1E">
        <w:rPr>
          <w:rFonts w:asciiTheme="minorHAnsi" w:hAnsiTheme="minorHAnsi" w:cstheme="minorHAnsi"/>
          <w:sz w:val="24"/>
          <w:lang w:eastAsia="de-DE"/>
        </w:rPr>
        <w:t xml:space="preserve">nterested </w:t>
      </w:r>
      <w:r w:rsidR="00217CA1" w:rsidRPr="00EE3C1E">
        <w:rPr>
          <w:rFonts w:asciiTheme="minorHAnsi" w:hAnsiTheme="minorHAnsi" w:cstheme="minorHAnsi"/>
          <w:sz w:val="24"/>
        </w:rPr>
        <w:t>Individual Consultant/Firm</w:t>
      </w:r>
      <w:r w:rsidR="006854B9" w:rsidRPr="00EE3C1E">
        <w:rPr>
          <w:rFonts w:asciiTheme="minorHAnsi" w:hAnsiTheme="minorHAnsi" w:cstheme="minorHAnsi"/>
          <w:sz w:val="24"/>
          <w:lang w:eastAsia="de-DE"/>
        </w:rPr>
        <w:t xml:space="preserve"> are invited to s</w:t>
      </w:r>
      <w:r w:rsidRPr="00EE3C1E">
        <w:rPr>
          <w:rFonts w:asciiTheme="minorHAnsi" w:hAnsiTheme="minorHAnsi" w:cstheme="minorHAnsi"/>
          <w:sz w:val="24"/>
          <w:lang w:eastAsia="de-DE"/>
        </w:rPr>
        <w:t>ubmit</w:t>
      </w:r>
      <w:r w:rsidR="006854B9" w:rsidRPr="00EE3C1E">
        <w:rPr>
          <w:rFonts w:asciiTheme="minorHAnsi" w:hAnsiTheme="minorHAnsi" w:cstheme="minorHAnsi"/>
          <w:sz w:val="24"/>
          <w:lang w:eastAsia="de-DE"/>
        </w:rPr>
        <w:t xml:space="preserve"> </w:t>
      </w:r>
      <w:r w:rsidRPr="00EE3C1E">
        <w:rPr>
          <w:rFonts w:asciiTheme="minorHAnsi" w:hAnsiTheme="minorHAnsi" w:cstheme="minorHAnsi"/>
          <w:sz w:val="24"/>
          <w:lang w:eastAsia="de-DE"/>
        </w:rPr>
        <w:t>technical and financial proposals</w:t>
      </w:r>
      <w:r w:rsidR="006854B9" w:rsidRPr="00EE3C1E">
        <w:rPr>
          <w:rFonts w:asciiTheme="minorHAnsi" w:hAnsiTheme="minorHAnsi" w:cstheme="minorHAnsi"/>
          <w:sz w:val="24"/>
          <w:lang w:eastAsia="de-DE"/>
        </w:rPr>
        <w:t xml:space="preserve"> </w:t>
      </w:r>
      <w:r w:rsidR="00704C33" w:rsidRPr="00EE3C1E">
        <w:rPr>
          <w:rFonts w:asciiTheme="minorHAnsi" w:hAnsiTheme="minorHAnsi" w:cstheme="minorHAnsi"/>
          <w:sz w:val="24"/>
          <w:lang w:eastAsia="de-DE"/>
        </w:rPr>
        <w:t xml:space="preserve">through sealed envelopes marked as </w:t>
      </w:r>
      <w:r w:rsidR="00704C33" w:rsidRPr="00EE3C1E">
        <w:rPr>
          <w:rFonts w:asciiTheme="minorHAnsi" w:hAnsiTheme="minorHAnsi" w:cstheme="minorHAnsi"/>
          <w:i/>
          <w:iCs/>
          <w:sz w:val="24"/>
          <w:u w:val="single"/>
          <w:lang w:eastAsia="de-DE"/>
        </w:rPr>
        <w:t>“</w:t>
      </w:r>
      <w:proofErr w:type="spellStart"/>
      <w:r w:rsidR="00330FBB" w:rsidRPr="00EE3C1E">
        <w:rPr>
          <w:rStyle w:val="Bodytext10Bold"/>
          <w:rFonts w:asciiTheme="minorHAnsi" w:eastAsiaTheme="minorHAnsi" w:hAnsiTheme="minorHAnsi" w:cstheme="minorHAnsi"/>
          <w:i/>
          <w:iCs/>
          <w:sz w:val="24"/>
          <w:u w:val="single"/>
        </w:rPr>
        <w:t>ToRs</w:t>
      </w:r>
      <w:proofErr w:type="spellEnd"/>
      <w:r w:rsidR="00330FBB" w:rsidRPr="00EE3C1E">
        <w:rPr>
          <w:rStyle w:val="Bodytext10Bold"/>
          <w:rFonts w:asciiTheme="minorHAnsi" w:eastAsiaTheme="minorHAnsi" w:hAnsiTheme="minorHAnsi" w:cstheme="minorHAnsi"/>
          <w:i/>
          <w:iCs/>
          <w:sz w:val="24"/>
          <w:u w:val="single"/>
        </w:rPr>
        <w:t xml:space="preserve">/Tender Ref </w:t>
      </w:r>
      <w:r w:rsidR="00330FBB" w:rsidRPr="00EE3C1E">
        <w:rPr>
          <w:rStyle w:val="Bodytext10Bold"/>
          <w:rFonts w:asciiTheme="minorHAnsi" w:eastAsiaTheme="minorHAnsi" w:hAnsiTheme="minorHAnsi" w:cstheme="minorHAnsi"/>
          <w:b w:val="0"/>
          <w:bCs w:val="0"/>
          <w:i/>
          <w:iCs/>
          <w:sz w:val="24"/>
          <w:u w:val="single"/>
        </w:rPr>
        <w:t>#</w:t>
      </w:r>
      <w:r w:rsidR="00330FBB" w:rsidRPr="00EE3C1E">
        <w:rPr>
          <w:rFonts w:asciiTheme="minorHAnsi" w:eastAsia="Arial Unicode MS" w:hAnsiTheme="minorHAnsi" w:cstheme="minorHAnsi"/>
          <w:b/>
          <w:bCs/>
          <w:i/>
          <w:iCs/>
          <w:color w:val="000000" w:themeColor="text1"/>
          <w:sz w:val="24"/>
          <w:u w:val="single"/>
        </w:rPr>
        <w:t xml:space="preserve"> DF /Pak-1116/IFT02</w:t>
      </w:r>
      <w:r w:rsidR="00704C33" w:rsidRPr="00EE3C1E">
        <w:rPr>
          <w:rFonts w:asciiTheme="minorHAnsi" w:hAnsiTheme="minorHAnsi" w:cstheme="minorHAnsi"/>
          <w:b/>
          <w:bCs/>
          <w:i/>
          <w:iCs/>
          <w:sz w:val="24"/>
          <w:u w:val="single"/>
          <w:lang w:eastAsia="de-DE"/>
        </w:rPr>
        <w:t>“</w:t>
      </w:r>
      <w:r w:rsidR="00704C33" w:rsidRPr="00EE3C1E">
        <w:rPr>
          <w:rFonts w:asciiTheme="minorHAnsi" w:hAnsiTheme="minorHAnsi" w:cstheme="minorHAnsi"/>
          <w:sz w:val="24"/>
          <w:lang w:eastAsia="de-DE"/>
        </w:rPr>
        <w:t xml:space="preserve"> at address </w:t>
      </w:r>
      <w:r w:rsidR="006854B9" w:rsidRPr="00EE3C1E">
        <w:rPr>
          <w:rFonts w:asciiTheme="minorHAnsi" w:hAnsiTheme="minorHAnsi" w:cstheme="minorHAnsi"/>
          <w:sz w:val="24"/>
          <w:lang w:eastAsia="de-DE"/>
        </w:rPr>
        <w:t>Doaba Foundation, Office # 125</w:t>
      </w:r>
      <w:r w:rsidR="00704C33" w:rsidRPr="00EE3C1E">
        <w:rPr>
          <w:rFonts w:asciiTheme="minorHAnsi" w:hAnsiTheme="minorHAnsi" w:cstheme="minorHAnsi"/>
          <w:sz w:val="24"/>
          <w:lang w:eastAsia="de-DE"/>
        </w:rPr>
        <w:t xml:space="preserve"> </w:t>
      </w:r>
      <w:r w:rsidR="006854B9" w:rsidRPr="00EE3C1E">
        <w:rPr>
          <w:rFonts w:asciiTheme="minorHAnsi" w:hAnsiTheme="minorHAnsi" w:cstheme="minorHAnsi"/>
          <w:sz w:val="24"/>
          <w:lang w:eastAsia="de-DE"/>
        </w:rPr>
        <w:t>A,</w:t>
      </w:r>
      <w:r w:rsidR="00704C33" w:rsidRPr="00EE3C1E">
        <w:rPr>
          <w:rFonts w:asciiTheme="minorHAnsi" w:hAnsiTheme="minorHAnsi" w:cstheme="minorHAnsi"/>
          <w:sz w:val="24"/>
          <w:lang w:eastAsia="de-DE"/>
        </w:rPr>
        <w:t xml:space="preserve"> First Floor,</w:t>
      </w:r>
      <w:r w:rsidR="006854B9" w:rsidRPr="00EE3C1E">
        <w:rPr>
          <w:rFonts w:asciiTheme="minorHAnsi" w:hAnsiTheme="minorHAnsi" w:cstheme="minorHAnsi"/>
          <w:sz w:val="24"/>
          <w:lang w:eastAsia="de-DE"/>
        </w:rPr>
        <w:t xml:space="preserve"> Block A, Commercial Area Model Town, Multan, Punjab- Pakistan</w:t>
      </w:r>
      <w:r w:rsidR="00704C33" w:rsidRPr="00EE3C1E">
        <w:rPr>
          <w:rFonts w:asciiTheme="minorHAnsi" w:hAnsiTheme="minorHAnsi" w:cstheme="minorHAnsi"/>
          <w:sz w:val="24"/>
          <w:lang w:eastAsia="de-DE"/>
        </w:rPr>
        <w:t>.</w:t>
      </w:r>
      <w:r w:rsidR="006854B9" w:rsidRPr="00EE3C1E">
        <w:rPr>
          <w:rFonts w:asciiTheme="minorHAnsi" w:hAnsiTheme="minorHAnsi" w:cstheme="minorHAnsi"/>
          <w:sz w:val="24"/>
          <w:lang w:eastAsia="de-DE"/>
        </w:rPr>
        <w:t xml:space="preserve"> </w:t>
      </w:r>
      <w:r w:rsidR="00704C33" w:rsidRPr="00EE3C1E">
        <w:rPr>
          <w:rFonts w:asciiTheme="minorHAnsi" w:hAnsiTheme="minorHAnsi" w:cstheme="minorHAnsi"/>
          <w:sz w:val="24"/>
          <w:lang w:eastAsia="de-DE"/>
        </w:rPr>
        <w:t>Proposals should reach before</w:t>
      </w:r>
      <w:r w:rsidR="006854B9" w:rsidRPr="00EE3C1E">
        <w:rPr>
          <w:rFonts w:asciiTheme="minorHAnsi" w:hAnsiTheme="minorHAnsi" w:cstheme="minorHAnsi"/>
          <w:sz w:val="24"/>
          <w:lang w:eastAsia="de-DE"/>
        </w:rPr>
        <w:t xml:space="preserve"> 01:00 pm 0</w:t>
      </w:r>
      <w:r w:rsidR="00351651" w:rsidRPr="00EE3C1E">
        <w:rPr>
          <w:rFonts w:asciiTheme="minorHAnsi" w:hAnsiTheme="minorHAnsi" w:cstheme="minorHAnsi"/>
          <w:sz w:val="24"/>
          <w:lang w:eastAsia="de-DE"/>
        </w:rPr>
        <w:t>3</w:t>
      </w:r>
      <w:r w:rsidR="006854B9" w:rsidRPr="00EE3C1E">
        <w:rPr>
          <w:rFonts w:asciiTheme="minorHAnsi" w:hAnsiTheme="minorHAnsi" w:cstheme="minorHAnsi"/>
          <w:sz w:val="24"/>
          <w:lang w:eastAsia="de-DE"/>
        </w:rPr>
        <w:t xml:space="preserve"> </w:t>
      </w:r>
      <w:r w:rsidR="00351651" w:rsidRPr="00EE3C1E">
        <w:rPr>
          <w:rFonts w:asciiTheme="minorHAnsi" w:hAnsiTheme="minorHAnsi" w:cstheme="minorHAnsi"/>
          <w:sz w:val="24"/>
          <w:lang w:eastAsia="de-DE"/>
        </w:rPr>
        <w:t>June</w:t>
      </w:r>
      <w:r w:rsidR="006854B9" w:rsidRPr="00EE3C1E">
        <w:rPr>
          <w:rFonts w:asciiTheme="minorHAnsi" w:hAnsiTheme="minorHAnsi" w:cstheme="minorHAnsi"/>
          <w:sz w:val="24"/>
          <w:lang w:eastAsia="de-DE"/>
        </w:rPr>
        <w:t>, 2021.</w:t>
      </w:r>
      <w:r w:rsidR="000D365C" w:rsidRPr="00EE3C1E">
        <w:rPr>
          <w:rFonts w:asciiTheme="minorHAnsi" w:hAnsiTheme="minorHAnsi" w:cstheme="minorHAnsi"/>
          <w:color w:val="FF0000"/>
          <w:sz w:val="24"/>
        </w:rPr>
        <w:tab/>
      </w:r>
    </w:p>
    <w:p w14:paraId="6CEB8F4C" w14:textId="77777777" w:rsidR="002A101F" w:rsidRDefault="002A101F" w:rsidP="00351651">
      <w:pPr>
        <w:pStyle w:val="NoSpacing"/>
        <w:shd w:val="clear" w:color="auto" w:fill="FFFFFF" w:themeFill="background1"/>
        <w:ind w:left="502"/>
        <w:jc w:val="both"/>
        <w:rPr>
          <w:rFonts w:asciiTheme="minorHAnsi" w:hAnsiTheme="minorHAnsi" w:cstheme="minorHAnsi"/>
          <w:color w:val="FF0000"/>
          <w:sz w:val="24"/>
        </w:rPr>
      </w:pPr>
    </w:p>
    <w:p w14:paraId="5141CD4B" w14:textId="77777777" w:rsidR="006A7D37" w:rsidRPr="00EE3C1E" w:rsidRDefault="006A7D37" w:rsidP="006A7D37">
      <w:pPr>
        <w:pStyle w:val="NoSpacing"/>
        <w:shd w:val="clear" w:color="auto" w:fill="FFFFFF" w:themeFill="background1"/>
        <w:jc w:val="both"/>
        <w:rPr>
          <w:rFonts w:asciiTheme="minorHAnsi" w:hAnsiTheme="minorHAnsi" w:cstheme="minorHAnsi"/>
          <w:sz w:val="24"/>
          <w:lang w:eastAsia="en-IE"/>
        </w:rPr>
      </w:pPr>
      <w:r w:rsidRPr="00EE3C1E">
        <w:rPr>
          <w:rFonts w:asciiTheme="minorHAnsi" w:hAnsiTheme="minorHAnsi" w:cstheme="minorHAnsi"/>
          <w:sz w:val="24"/>
          <w:lang w:eastAsia="en-IE"/>
        </w:rPr>
        <w:t xml:space="preserve">In case of any required information related to this work, please contact </w:t>
      </w:r>
      <w:proofErr w:type="gramStart"/>
      <w:r w:rsidRPr="00EE3C1E">
        <w:rPr>
          <w:rFonts w:asciiTheme="minorHAnsi" w:hAnsiTheme="minorHAnsi" w:cstheme="minorHAnsi"/>
          <w:sz w:val="24"/>
          <w:lang w:eastAsia="en-IE"/>
        </w:rPr>
        <w:t xml:space="preserve">at  </w:t>
      </w:r>
      <w:proofErr w:type="gramEnd"/>
      <w:r w:rsidRPr="00EE3C1E">
        <w:rPr>
          <w:rStyle w:val="Hyperlink"/>
          <w:rFonts w:asciiTheme="minorHAnsi" w:hAnsiTheme="minorHAnsi" w:cstheme="minorHAnsi"/>
          <w:sz w:val="24"/>
        </w:rPr>
        <w:fldChar w:fldCharType="begin"/>
      </w:r>
      <w:r w:rsidRPr="00EE3C1E">
        <w:rPr>
          <w:rStyle w:val="Hyperlink"/>
          <w:rFonts w:asciiTheme="minorHAnsi" w:hAnsiTheme="minorHAnsi" w:cstheme="minorHAnsi"/>
          <w:sz w:val="24"/>
        </w:rPr>
        <w:instrText xml:space="preserve"> HYPERLINK "mailto:doaba.procurement@gmail.com" </w:instrText>
      </w:r>
      <w:r w:rsidRPr="00EE3C1E">
        <w:rPr>
          <w:rStyle w:val="Hyperlink"/>
          <w:rFonts w:asciiTheme="minorHAnsi" w:hAnsiTheme="minorHAnsi" w:cstheme="minorHAnsi"/>
          <w:sz w:val="24"/>
        </w:rPr>
        <w:fldChar w:fldCharType="separate"/>
      </w:r>
      <w:r w:rsidRPr="00EE3C1E">
        <w:rPr>
          <w:rStyle w:val="Hyperlink"/>
          <w:rFonts w:asciiTheme="minorHAnsi" w:hAnsiTheme="minorHAnsi" w:cstheme="minorHAnsi"/>
          <w:sz w:val="24"/>
        </w:rPr>
        <w:t>doaba.procurement@gmail.com</w:t>
      </w:r>
      <w:r w:rsidRPr="00EE3C1E">
        <w:rPr>
          <w:rStyle w:val="Hyperlink"/>
          <w:rFonts w:asciiTheme="minorHAnsi" w:hAnsiTheme="minorHAnsi" w:cstheme="minorHAnsi"/>
          <w:sz w:val="24"/>
        </w:rPr>
        <w:fldChar w:fldCharType="end"/>
      </w:r>
      <w:r w:rsidRPr="00EE3C1E">
        <w:rPr>
          <w:rFonts w:asciiTheme="minorHAnsi" w:hAnsiTheme="minorHAnsi" w:cstheme="minorHAnsi"/>
          <w:sz w:val="24"/>
          <w:lang w:eastAsia="en-IE"/>
        </w:rPr>
        <w:t xml:space="preserve">  </w:t>
      </w:r>
    </w:p>
    <w:p w14:paraId="4E814BB2" w14:textId="77777777" w:rsidR="006A7D37" w:rsidRPr="00EE3C1E" w:rsidRDefault="006A7D37" w:rsidP="00351651">
      <w:pPr>
        <w:pStyle w:val="NoSpacing"/>
        <w:shd w:val="clear" w:color="auto" w:fill="FFFFFF" w:themeFill="background1"/>
        <w:ind w:left="502"/>
        <w:jc w:val="both"/>
        <w:rPr>
          <w:rFonts w:asciiTheme="minorHAnsi" w:hAnsiTheme="minorHAnsi" w:cstheme="minorHAnsi"/>
          <w:color w:val="FF0000"/>
          <w:sz w:val="24"/>
        </w:rPr>
      </w:pPr>
    </w:p>
    <w:p w14:paraId="23E53BD7" w14:textId="77777777" w:rsidR="002A101F" w:rsidRPr="00EE3C1E" w:rsidRDefault="002A101F" w:rsidP="00351651">
      <w:pPr>
        <w:pStyle w:val="NoSpacing"/>
        <w:shd w:val="clear" w:color="auto" w:fill="FFFFFF" w:themeFill="background1"/>
        <w:ind w:left="502"/>
        <w:jc w:val="both"/>
        <w:rPr>
          <w:rFonts w:asciiTheme="minorHAnsi" w:hAnsiTheme="minorHAnsi" w:cstheme="minorHAnsi"/>
          <w:color w:val="FF0000"/>
          <w:sz w:val="24"/>
        </w:rPr>
      </w:pPr>
    </w:p>
    <w:p w14:paraId="2C3569DE" w14:textId="77777777" w:rsidR="002A101F" w:rsidRPr="00EE3C1E" w:rsidRDefault="002A101F" w:rsidP="00351651">
      <w:pPr>
        <w:pStyle w:val="NoSpacing"/>
        <w:shd w:val="clear" w:color="auto" w:fill="FFFFFF" w:themeFill="background1"/>
        <w:ind w:left="502"/>
        <w:jc w:val="both"/>
        <w:rPr>
          <w:rFonts w:asciiTheme="minorHAnsi" w:hAnsiTheme="minorHAnsi" w:cstheme="minorHAnsi"/>
          <w:color w:val="FF0000"/>
          <w:sz w:val="24"/>
        </w:rPr>
      </w:pPr>
    </w:p>
    <w:p w14:paraId="182B3D6C" w14:textId="77777777" w:rsidR="002A101F" w:rsidRPr="00EE3C1E" w:rsidRDefault="002A101F" w:rsidP="00351651">
      <w:pPr>
        <w:pStyle w:val="NoSpacing"/>
        <w:shd w:val="clear" w:color="auto" w:fill="FFFFFF" w:themeFill="background1"/>
        <w:ind w:left="502"/>
        <w:jc w:val="both"/>
        <w:rPr>
          <w:rFonts w:asciiTheme="minorHAnsi" w:hAnsiTheme="minorHAnsi" w:cstheme="minorHAnsi"/>
          <w:color w:val="FF0000"/>
          <w:sz w:val="24"/>
        </w:rPr>
      </w:pPr>
    </w:p>
    <w:p w14:paraId="4DE00E8F" w14:textId="77777777" w:rsidR="002A101F" w:rsidRDefault="002A101F" w:rsidP="00351651">
      <w:pPr>
        <w:pStyle w:val="NoSpacing"/>
        <w:shd w:val="clear" w:color="auto" w:fill="FFFFFF" w:themeFill="background1"/>
        <w:ind w:left="502"/>
        <w:jc w:val="both"/>
        <w:rPr>
          <w:rFonts w:asciiTheme="minorHAnsi" w:hAnsiTheme="minorHAnsi" w:cstheme="minorHAnsi"/>
          <w:color w:val="FF0000"/>
          <w:sz w:val="24"/>
        </w:rPr>
      </w:pPr>
    </w:p>
    <w:p w14:paraId="44C20ABC" w14:textId="77777777" w:rsidR="001128A4" w:rsidRDefault="001128A4" w:rsidP="00351651">
      <w:pPr>
        <w:pStyle w:val="NoSpacing"/>
        <w:shd w:val="clear" w:color="auto" w:fill="FFFFFF" w:themeFill="background1"/>
        <w:ind w:left="502"/>
        <w:jc w:val="both"/>
        <w:rPr>
          <w:rFonts w:asciiTheme="minorHAnsi" w:hAnsiTheme="minorHAnsi" w:cstheme="minorHAnsi"/>
          <w:color w:val="FF0000"/>
          <w:sz w:val="24"/>
        </w:rPr>
      </w:pPr>
    </w:p>
    <w:p w14:paraId="6322AB35" w14:textId="77777777" w:rsidR="001128A4" w:rsidRDefault="001128A4" w:rsidP="00351651">
      <w:pPr>
        <w:pStyle w:val="NoSpacing"/>
        <w:shd w:val="clear" w:color="auto" w:fill="FFFFFF" w:themeFill="background1"/>
        <w:ind w:left="502"/>
        <w:jc w:val="both"/>
        <w:rPr>
          <w:rFonts w:asciiTheme="minorHAnsi" w:hAnsiTheme="minorHAnsi" w:cstheme="minorHAnsi"/>
          <w:color w:val="FF0000"/>
          <w:sz w:val="24"/>
        </w:rPr>
      </w:pPr>
    </w:p>
    <w:p w14:paraId="440EF316" w14:textId="77777777" w:rsidR="001128A4" w:rsidRDefault="001128A4" w:rsidP="00351651">
      <w:pPr>
        <w:pStyle w:val="NoSpacing"/>
        <w:shd w:val="clear" w:color="auto" w:fill="FFFFFF" w:themeFill="background1"/>
        <w:ind w:left="502"/>
        <w:jc w:val="both"/>
        <w:rPr>
          <w:rFonts w:asciiTheme="minorHAnsi" w:hAnsiTheme="minorHAnsi" w:cstheme="minorHAnsi"/>
          <w:color w:val="FF0000"/>
          <w:sz w:val="24"/>
        </w:rPr>
      </w:pPr>
    </w:p>
    <w:p w14:paraId="0C905CE0" w14:textId="77777777" w:rsidR="001128A4" w:rsidRDefault="001128A4" w:rsidP="00351651">
      <w:pPr>
        <w:pStyle w:val="NoSpacing"/>
        <w:shd w:val="clear" w:color="auto" w:fill="FFFFFF" w:themeFill="background1"/>
        <w:ind w:left="502"/>
        <w:jc w:val="both"/>
        <w:rPr>
          <w:rFonts w:asciiTheme="minorHAnsi" w:hAnsiTheme="minorHAnsi" w:cstheme="minorHAnsi"/>
          <w:color w:val="FF0000"/>
          <w:sz w:val="24"/>
        </w:rPr>
      </w:pPr>
    </w:p>
    <w:p w14:paraId="1947B49A" w14:textId="77777777" w:rsidR="001128A4" w:rsidRDefault="001128A4" w:rsidP="00351651">
      <w:pPr>
        <w:pStyle w:val="NoSpacing"/>
        <w:shd w:val="clear" w:color="auto" w:fill="FFFFFF" w:themeFill="background1"/>
        <w:ind w:left="502"/>
        <w:jc w:val="both"/>
        <w:rPr>
          <w:rFonts w:asciiTheme="minorHAnsi" w:hAnsiTheme="minorHAnsi" w:cstheme="minorHAnsi"/>
          <w:color w:val="FF0000"/>
          <w:sz w:val="24"/>
        </w:rPr>
      </w:pPr>
    </w:p>
    <w:p w14:paraId="6EE82666" w14:textId="77777777" w:rsidR="001128A4" w:rsidRDefault="001128A4" w:rsidP="00351651">
      <w:pPr>
        <w:pStyle w:val="NoSpacing"/>
        <w:shd w:val="clear" w:color="auto" w:fill="FFFFFF" w:themeFill="background1"/>
        <w:ind w:left="502"/>
        <w:jc w:val="both"/>
        <w:rPr>
          <w:rFonts w:asciiTheme="minorHAnsi" w:hAnsiTheme="minorHAnsi" w:cstheme="minorHAnsi"/>
          <w:color w:val="FF0000"/>
          <w:sz w:val="24"/>
        </w:rPr>
      </w:pPr>
    </w:p>
    <w:p w14:paraId="5B160892" w14:textId="77777777" w:rsidR="001128A4" w:rsidRDefault="001128A4" w:rsidP="00351651">
      <w:pPr>
        <w:pStyle w:val="NoSpacing"/>
        <w:shd w:val="clear" w:color="auto" w:fill="FFFFFF" w:themeFill="background1"/>
        <w:ind w:left="502"/>
        <w:jc w:val="both"/>
        <w:rPr>
          <w:rFonts w:asciiTheme="minorHAnsi" w:hAnsiTheme="minorHAnsi" w:cstheme="minorHAnsi"/>
          <w:color w:val="FF0000"/>
          <w:sz w:val="24"/>
        </w:rPr>
      </w:pPr>
    </w:p>
    <w:p w14:paraId="7753AA11" w14:textId="77777777" w:rsidR="001128A4" w:rsidRDefault="001128A4" w:rsidP="00351651">
      <w:pPr>
        <w:pStyle w:val="NoSpacing"/>
        <w:shd w:val="clear" w:color="auto" w:fill="FFFFFF" w:themeFill="background1"/>
        <w:ind w:left="502"/>
        <w:jc w:val="both"/>
        <w:rPr>
          <w:rFonts w:asciiTheme="minorHAnsi" w:hAnsiTheme="minorHAnsi" w:cstheme="minorHAnsi"/>
          <w:color w:val="FF0000"/>
          <w:sz w:val="24"/>
        </w:rPr>
      </w:pPr>
    </w:p>
    <w:p w14:paraId="5FB056FE" w14:textId="77777777" w:rsidR="001128A4" w:rsidRPr="00EE3C1E" w:rsidRDefault="001128A4" w:rsidP="00351651">
      <w:pPr>
        <w:pStyle w:val="NoSpacing"/>
        <w:shd w:val="clear" w:color="auto" w:fill="FFFFFF" w:themeFill="background1"/>
        <w:ind w:left="502"/>
        <w:jc w:val="both"/>
        <w:rPr>
          <w:rFonts w:asciiTheme="minorHAnsi" w:hAnsiTheme="minorHAnsi" w:cstheme="minorHAnsi"/>
          <w:color w:val="FF0000"/>
          <w:sz w:val="24"/>
        </w:rPr>
      </w:pPr>
    </w:p>
    <w:p w14:paraId="279B51E0" w14:textId="77777777" w:rsidR="002A101F" w:rsidRPr="00EE3C1E" w:rsidRDefault="002A101F" w:rsidP="00351651">
      <w:pPr>
        <w:pStyle w:val="NoSpacing"/>
        <w:shd w:val="clear" w:color="auto" w:fill="FFFFFF" w:themeFill="background1"/>
        <w:ind w:left="502"/>
        <w:jc w:val="both"/>
        <w:rPr>
          <w:rFonts w:asciiTheme="minorHAnsi" w:hAnsiTheme="minorHAnsi" w:cstheme="minorHAnsi"/>
          <w:color w:val="FF0000"/>
          <w:sz w:val="24"/>
        </w:rPr>
      </w:pPr>
    </w:p>
    <w:p w14:paraId="0CA0D49F" w14:textId="77777777" w:rsidR="002A101F" w:rsidRPr="00EE3C1E" w:rsidRDefault="002A101F" w:rsidP="00351651">
      <w:pPr>
        <w:pStyle w:val="NoSpacing"/>
        <w:shd w:val="clear" w:color="auto" w:fill="FFFFFF" w:themeFill="background1"/>
        <w:ind w:left="502"/>
        <w:jc w:val="both"/>
        <w:rPr>
          <w:rFonts w:asciiTheme="minorHAnsi" w:hAnsiTheme="minorHAnsi" w:cstheme="minorHAnsi"/>
          <w:color w:val="FF0000"/>
          <w:sz w:val="24"/>
        </w:rPr>
      </w:pPr>
    </w:p>
    <w:p w14:paraId="694262F0" w14:textId="77777777" w:rsidR="002A101F" w:rsidRPr="00EE3C1E" w:rsidRDefault="002A101F" w:rsidP="002A101F">
      <w:pPr>
        <w:rPr>
          <w:rFonts w:asciiTheme="minorHAnsi" w:eastAsia="Arial Unicode MS" w:hAnsiTheme="minorHAnsi" w:cstheme="minorHAnsi"/>
          <w:b/>
          <w:sz w:val="24"/>
          <w:u w:val="single"/>
        </w:rPr>
      </w:pPr>
      <w:r w:rsidRPr="00EE3C1E">
        <w:rPr>
          <w:rFonts w:asciiTheme="minorHAnsi" w:hAnsiTheme="minorHAnsi" w:cstheme="minorHAnsi"/>
          <w:b/>
          <w:sz w:val="24"/>
        </w:rPr>
        <w:lastRenderedPageBreak/>
        <w:t>Annex 1</w:t>
      </w:r>
    </w:p>
    <w:p w14:paraId="32DA92E4" w14:textId="77777777" w:rsidR="002A101F" w:rsidRPr="00EE3C1E" w:rsidRDefault="002A101F" w:rsidP="002A101F">
      <w:pPr>
        <w:rPr>
          <w:rFonts w:asciiTheme="minorHAnsi" w:hAnsiTheme="minorHAnsi" w:cstheme="minorHAnsi"/>
          <w:b/>
          <w:sz w:val="24"/>
        </w:rPr>
      </w:pPr>
      <w:r w:rsidRPr="00EE3C1E">
        <w:rPr>
          <w:rFonts w:asciiTheme="minorHAnsi" w:hAnsiTheme="minorHAnsi" w:cstheme="minorHAnsi"/>
          <w:b/>
          <w:sz w:val="24"/>
        </w:rPr>
        <w:t>Supplier qualification</w:t>
      </w:r>
    </w:p>
    <w:p w14:paraId="0641F86B" w14:textId="77777777" w:rsidR="002A101F" w:rsidRPr="00EE3C1E" w:rsidRDefault="002A101F" w:rsidP="002A101F">
      <w:pPr>
        <w:rPr>
          <w:rFonts w:asciiTheme="minorHAnsi" w:hAnsiTheme="minorHAnsi" w:cstheme="minorHAnsi"/>
          <w:b/>
          <w:sz w:val="24"/>
        </w:rPr>
      </w:pPr>
      <w:r w:rsidRPr="00EE3C1E">
        <w:rPr>
          <w:rFonts w:asciiTheme="minorHAnsi" w:hAnsiTheme="minorHAnsi" w:cstheme="minorHAnsi"/>
          <w:b/>
          <w:sz w:val="24"/>
        </w:rPr>
        <w:t>Page 1/3</w:t>
      </w:r>
    </w:p>
    <w:tbl>
      <w:tblPr>
        <w:tblW w:w="53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7"/>
        <w:gridCol w:w="5629"/>
      </w:tblGrid>
      <w:tr w:rsidR="002A101F" w:rsidRPr="00EE3C1E" w14:paraId="526F38B6" w14:textId="77777777" w:rsidTr="0093377F">
        <w:trPr>
          <w:trHeight w:val="710"/>
        </w:trPr>
        <w:tc>
          <w:tcPr>
            <w:tcW w:w="2058" w:type="pct"/>
            <w:tcBorders>
              <w:top w:val="single" w:sz="4" w:space="0" w:color="auto"/>
              <w:left w:val="single" w:sz="4" w:space="0" w:color="auto"/>
              <w:bottom w:val="single" w:sz="4" w:space="0" w:color="auto"/>
              <w:right w:val="single" w:sz="4" w:space="0" w:color="auto"/>
            </w:tcBorders>
            <w:vAlign w:val="center"/>
            <w:hideMark/>
          </w:tcPr>
          <w:p w14:paraId="2BE3CE34" w14:textId="77777777" w:rsidR="002A101F" w:rsidRPr="00EE3C1E" w:rsidRDefault="002A101F" w:rsidP="004B11BA">
            <w:pPr>
              <w:rPr>
                <w:rFonts w:asciiTheme="minorHAnsi" w:hAnsiTheme="minorHAnsi" w:cstheme="minorHAnsi"/>
                <w:sz w:val="24"/>
              </w:rPr>
            </w:pPr>
            <w:r w:rsidRPr="00EE3C1E">
              <w:rPr>
                <w:rFonts w:asciiTheme="minorHAnsi" w:hAnsiTheme="minorHAnsi" w:cstheme="minorHAnsi"/>
                <w:sz w:val="24"/>
              </w:rPr>
              <w:t>Company name</w:t>
            </w:r>
          </w:p>
        </w:tc>
        <w:tc>
          <w:tcPr>
            <w:tcW w:w="2942" w:type="pct"/>
            <w:tcBorders>
              <w:top w:val="single" w:sz="4" w:space="0" w:color="auto"/>
              <w:left w:val="single" w:sz="4" w:space="0" w:color="auto"/>
              <w:bottom w:val="single" w:sz="4" w:space="0" w:color="auto"/>
              <w:right w:val="single" w:sz="4" w:space="0" w:color="auto"/>
            </w:tcBorders>
            <w:vAlign w:val="center"/>
          </w:tcPr>
          <w:p w14:paraId="5D6A769B" w14:textId="77777777" w:rsidR="002A101F" w:rsidRPr="00EE3C1E" w:rsidRDefault="002A101F" w:rsidP="004B11BA">
            <w:pPr>
              <w:rPr>
                <w:rFonts w:asciiTheme="minorHAnsi" w:hAnsiTheme="minorHAnsi" w:cstheme="minorHAnsi"/>
                <w:sz w:val="24"/>
              </w:rPr>
            </w:pPr>
          </w:p>
          <w:p w14:paraId="585510B8" w14:textId="77777777" w:rsidR="002A101F" w:rsidRPr="00EE3C1E" w:rsidRDefault="002A101F" w:rsidP="004B11BA">
            <w:pPr>
              <w:rPr>
                <w:rFonts w:asciiTheme="minorHAnsi" w:hAnsiTheme="minorHAnsi" w:cstheme="minorHAnsi"/>
                <w:sz w:val="24"/>
              </w:rPr>
            </w:pPr>
          </w:p>
        </w:tc>
      </w:tr>
      <w:tr w:rsidR="002A101F" w:rsidRPr="00EE3C1E" w14:paraId="24A2AC04" w14:textId="77777777" w:rsidTr="0093377F">
        <w:trPr>
          <w:trHeight w:val="710"/>
        </w:trPr>
        <w:tc>
          <w:tcPr>
            <w:tcW w:w="2058" w:type="pct"/>
            <w:tcBorders>
              <w:top w:val="single" w:sz="4" w:space="0" w:color="auto"/>
              <w:left w:val="single" w:sz="4" w:space="0" w:color="auto"/>
              <w:bottom w:val="single" w:sz="4" w:space="0" w:color="auto"/>
              <w:right w:val="single" w:sz="4" w:space="0" w:color="auto"/>
            </w:tcBorders>
            <w:vAlign w:val="center"/>
            <w:hideMark/>
          </w:tcPr>
          <w:p w14:paraId="0FDF7E1B" w14:textId="77777777" w:rsidR="002A101F" w:rsidRPr="00EE3C1E" w:rsidRDefault="002A101F" w:rsidP="004B11BA">
            <w:pPr>
              <w:rPr>
                <w:rFonts w:asciiTheme="minorHAnsi" w:hAnsiTheme="minorHAnsi" w:cstheme="minorHAnsi"/>
                <w:sz w:val="24"/>
              </w:rPr>
            </w:pPr>
            <w:r w:rsidRPr="00EE3C1E">
              <w:rPr>
                <w:rFonts w:asciiTheme="minorHAnsi" w:hAnsiTheme="minorHAnsi" w:cstheme="minorHAnsi"/>
                <w:sz w:val="24"/>
              </w:rPr>
              <w:t>Legal form</w:t>
            </w:r>
          </w:p>
        </w:tc>
        <w:tc>
          <w:tcPr>
            <w:tcW w:w="2942" w:type="pct"/>
            <w:tcBorders>
              <w:top w:val="single" w:sz="4" w:space="0" w:color="auto"/>
              <w:left w:val="single" w:sz="4" w:space="0" w:color="auto"/>
              <w:bottom w:val="single" w:sz="4" w:space="0" w:color="auto"/>
              <w:right w:val="single" w:sz="4" w:space="0" w:color="auto"/>
            </w:tcBorders>
            <w:vAlign w:val="center"/>
          </w:tcPr>
          <w:p w14:paraId="0BF57913" w14:textId="77777777" w:rsidR="002A101F" w:rsidRPr="00EE3C1E" w:rsidRDefault="002A101F" w:rsidP="004B11BA">
            <w:pPr>
              <w:rPr>
                <w:rFonts w:asciiTheme="minorHAnsi" w:hAnsiTheme="minorHAnsi" w:cstheme="minorHAnsi"/>
                <w:sz w:val="24"/>
              </w:rPr>
            </w:pPr>
          </w:p>
          <w:p w14:paraId="63328845" w14:textId="77777777" w:rsidR="002A101F" w:rsidRPr="00EE3C1E" w:rsidRDefault="002A101F" w:rsidP="004B11BA">
            <w:pPr>
              <w:rPr>
                <w:rFonts w:asciiTheme="minorHAnsi" w:hAnsiTheme="minorHAnsi" w:cstheme="minorHAnsi"/>
                <w:sz w:val="24"/>
              </w:rPr>
            </w:pPr>
          </w:p>
        </w:tc>
      </w:tr>
      <w:tr w:rsidR="002A101F" w:rsidRPr="00EE3C1E" w14:paraId="450B5BD6" w14:textId="77777777" w:rsidTr="0093377F">
        <w:trPr>
          <w:trHeight w:val="533"/>
        </w:trPr>
        <w:tc>
          <w:tcPr>
            <w:tcW w:w="2058" w:type="pct"/>
            <w:tcBorders>
              <w:top w:val="single" w:sz="4" w:space="0" w:color="auto"/>
              <w:left w:val="single" w:sz="4" w:space="0" w:color="auto"/>
              <w:bottom w:val="single" w:sz="4" w:space="0" w:color="auto"/>
              <w:right w:val="single" w:sz="4" w:space="0" w:color="auto"/>
            </w:tcBorders>
            <w:vAlign w:val="center"/>
          </w:tcPr>
          <w:p w14:paraId="0FADCCFA" w14:textId="77777777" w:rsidR="002A101F" w:rsidRPr="00EE3C1E" w:rsidRDefault="002A101F" w:rsidP="004B11BA">
            <w:pPr>
              <w:rPr>
                <w:rFonts w:asciiTheme="minorHAnsi" w:hAnsiTheme="minorHAnsi" w:cstheme="minorHAnsi"/>
                <w:sz w:val="24"/>
              </w:rPr>
            </w:pPr>
            <w:r w:rsidRPr="00EE3C1E">
              <w:rPr>
                <w:rFonts w:asciiTheme="minorHAnsi" w:hAnsiTheme="minorHAnsi" w:cstheme="minorHAnsi"/>
                <w:sz w:val="24"/>
              </w:rPr>
              <w:t>Founded (Year)</w:t>
            </w:r>
          </w:p>
        </w:tc>
        <w:tc>
          <w:tcPr>
            <w:tcW w:w="2942" w:type="pct"/>
            <w:tcBorders>
              <w:top w:val="single" w:sz="4" w:space="0" w:color="auto"/>
              <w:left w:val="single" w:sz="4" w:space="0" w:color="auto"/>
              <w:bottom w:val="single" w:sz="4" w:space="0" w:color="auto"/>
              <w:right w:val="single" w:sz="4" w:space="0" w:color="auto"/>
            </w:tcBorders>
            <w:vAlign w:val="center"/>
          </w:tcPr>
          <w:p w14:paraId="199D5D27" w14:textId="77777777" w:rsidR="002A101F" w:rsidRPr="00EE3C1E" w:rsidRDefault="002A101F" w:rsidP="004B11BA">
            <w:pPr>
              <w:rPr>
                <w:rFonts w:asciiTheme="minorHAnsi" w:hAnsiTheme="minorHAnsi" w:cstheme="minorHAnsi"/>
                <w:sz w:val="24"/>
              </w:rPr>
            </w:pPr>
          </w:p>
        </w:tc>
      </w:tr>
      <w:tr w:rsidR="002A101F" w:rsidRPr="00EE3C1E" w14:paraId="4623DE4A" w14:textId="77777777" w:rsidTr="0093377F">
        <w:trPr>
          <w:trHeight w:val="710"/>
        </w:trPr>
        <w:tc>
          <w:tcPr>
            <w:tcW w:w="2058" w:type="pct"/>
            <w:tcBorders>
              <w:top w:val="single" w:sz="4" w:space="0" w:color="auto"/>
              <w:left w:val="single" w:sz="4" w:space="0" w:color="auto"/>
              <w:bottom w:val="single" w:sz="4" w:space="0" w:color="auto"/>
              <w:right w:val="single" w:sz="4" w:space="0" w:color="auto"/>
            </w:tcBorders>
            <w:vAlign w:val="center"/>
          </w:tcPr>
          <w:p w14:paraId="5FCF0332" w14:textId="77777777" w:rsidR="002A101F" w:rsidRPr="00EE3C1E" w:rsidRDefault="002A101F" w:rsidP="004B11BA">
            <w:pPr>
              <w:rPr>
                <w:rFonts w:asciiTheme="minorHAnsi" w:hAnsiTheme="minorHAnsi" w:cstheme="minorHAnsi"/>
                <w:sz w:val="24"/>
              </w:rPr>
            </w:pPr>
            <w:r w:rsidRPr="00EE3C1E">
              <w:rPr>
                <w:rFonts w:asciiTheme="minorHAnsi" w:hAnsiTheme="minorHAnsi" w:cstheme="minorHAnsi"/>
                <w:sz w:val="24"/>
              </w:rPr>
              <w:t>Established in (Country)</w:t>
            </w:r>
          </w:p>
        </w:tc>
        <w:tc>
          <w:tcPr>
            <w:tcW w:w="2942" w:type="pct"/>
            <w:tcBorders>
              <w:top w:val="single" w:sz="4" w:space="0" w:color="auto"/>
              <w:left w:val="single" w:sz="4" w:space="0" w:color="auto"/>
              <w:bottom w:val="single" w:sz="4" w:space="0" w:color="auto"/>
              <w:right w:val="single" w:sz="4" w:space="0" w:color="auto"/>
            </w:tcBorders>
            <w:vAlign w:val="center"/>
          </w:tcPr>
          <w:p w14:paraId="23BA88EE" w14:textId="77777777" w:rsidR="002A101F" w:rsidRPr="00EE3C1E" w:rsidRDefault="002A101F" w:rsidP="004B11BA">
            <w:pPr>
              <w:rPr>
                <w:rFonts w:asciiTheme="minorHAnsi" w:hAnsiTheme="minorHAnsi" w:cstheme="minorHAnsi"/>
                <w:sz w:val="24"/>
              </w:rPr>
            </w:pPr>
          </w:p>
        </w:tc>
      </w:tr>
      <w:tr w:rsidR="002A101F" w:rsidRPr="00EE3C1E" w14:paraId="685DE28F" w14:textId="77777777" w:rsidTr="0093377F">
        <w:trPr>
          <w:trHeight w:val="710"/>
        </w:trPr>
        <w:tc>
          <w:tcPr>
            <w:tcW w:w="2058" w:type="pct"/>
            <w:tcBorders>
              <w:top w:val="single" w:sz="4" w:space="0" w:color="auto"/>
              <w:left w:val="single" w:sz="4" w:space="0" w:color="auto"/>
              <w:bottom w:val="single" w:sz="4" w:space="0" w:color="auto"/>
              <w:right w:val="single" w:sz="4" w:space="0" w:color="auto"/>
            </w:tcBorders>
            <w:vAlign w:val="center"/>
          </w:tcPr>
          <w:p w14:paraId="69138FD4" w14:textId="77777777" w:rsidR="002A101F" w:rsidRPr="00EE3C1E" w:rsidRDefault="002A101F" w:rsidP="004B11BA">
            <w:pPr>
              <w:rPr>
                <w:rFonts w:asciiTheme="minorHAnsi" w:hAnsiTheme="minorHAnsi" w:cstheme="minorHAnsi"/>
                <w:sz w:val="24"/>
              </w:rPr>
            </w:pPr>
            <w:r w:rsidRPr="00EE3C1E">
              <w:rPr>
                <w:rFonts w:asciiTheme="minorHAnsi" w:hAnsiTheme="minorHAnsi" w:cstheme="minorHAnsi"/>
                <w:sz w:val="24"/>
              </w:rPr>
              <w:t>Bank Details (Account</w:t>
            </w:r>
          </w:p>
          <w:p w14:paraId="2E8194C7" w14:textId="77777777" w:rsidR="002A101F" w:rsidRPr="00EE3C1E" w:rsidRDefault="002A101F" w:rsidP="004B11BA">
            <w:pPr>
              <w:rPr>
                <w:rFonts w:asciiTheme="minorHAnsi" w:hAnsiTheme="minorHAnsi" w:cstheme="minorHAnsi"/>
                <w:sz w:val="24"/>
              </w:rPr>
            </w:pPr>
            <w:r w:rsidRPr="00EE3C1E">
              <w:rPr>
                <w:rFonts w:asciiTheme="minorHAnsi" w:hAnsiTheme="minorHAnsi" w:cstheme="minorHAnsi"/>
                <w:sz w:val="24"/>
              </w:rPr>
              <w:t>Holder, Bank Name, IBAN,BIC, Swift, Currency)</w:t>
            </w:r>
          </w:p>
        </w:tc>
        <w:tc>
          <w:tcPr>
            <w:tcW w:w="2942" w:type="pct"/>
            <w:tcBorders>
              <w:top w:val="single" w:sz="4" w:space="0" w:color="auto"/>
              <w:left w:val="single" w:sz="4" w:space="0" w:color="auto"/>
              <w:bottom w:val="single" w:sz="4" w:space="0" w:color="auto"/>
              <w:right w:val="single" w:sz="4" w:space="0" w:color="auto"/>
            </w:tcBorders>
            <w:vAlign w:val="center"/>
          </w:tcPr>
          <w:p w14:paraId="3C356B30" w14:textId="77777777" w:rsidR="002A101F" w:rsidRPr="00EE3C1E" w:rsidRDefault="002A101F" w:rsidP="004B11BA">
            <w:pPr>
              <w:rPr>
                <w:rFonts w:asciiTheme="minorHAnsi" w:hAnsiTheme="minorHAnsi" w:cstheme="minorHAnsi"/>
                <w:sz w:val="24"/>
              </w:rPr>
            </w:pPr>
          </w:p>
        </w:tc>
      </w:tr>
      <w:tr w:rsidR="002A101F" w:rsidRPr="00EE3C1E" w14:paraId="57DB0240" w14:textId="77777777" w:rsidTr="0093377F">
        <w:trPr>
          <w:trHeight w:val="710"/>
        </w:trPr>
        <w:tc>
          <w:tcPr>
            <w:tcW w:w="2058" w:type="pct"/>
            <w:tcBorders>
              <w:top w:val="single" w:sz="4" w:space="0" w:color="auto"/>
              <w:left w:val="single" w:sz="4" w:space="0" w:color="auto"/>
              <w:bottom w:val="single" w:sz="4" w:space="0" w:color="auto"/>
              <w:right w:val="single" w:sz="4" w:space="0" w:color="auto"/>
            </w:tcBorders>
            <w:vAlign w:val="center"/>
          </w:tcPr>
          <w:p w14:paraId="74C964C8" w14:textId="77777777" w:rsidR="002A101F" w:rsidRPr="00EE3C1E" w:rsidRDefault="002A101F" w:rsidP="004B11BA">
            <w:pPr>
              <w:rPr>
                <w:rFonts w:asciiTheme="minorHAnsi" w:hAnsiTheme="minorHAnsi" w:cstheme="minorHAnsi"/>
                <w:sz w:val="24"/>
              </w:rPr>
            </w:pPr>
            <w:r w:rsidRPr="00EE3C1E">
              <w:rPr>
                <w:rFonts w:asciiTheme="minorHAnsi" w:hAnsiTheme="minorHAnsi" w:cstheme="minorHAnsi"/>
                <w:sz w:val="24"/>
              </w:rPr>
              <w:t>VAT/CNIC-Registration Number</w:t>
            </w:r>
          </w:p>
        </w:tc>
        <w:tc>
          <w:tcPr>
            <w:tcW w:w="2942" w:type="pct"/>
            <w:tcBorders>
              <w:top w:val="single" w:sz="4" w:space="0" w:color="auto"/>
              <w:left w:val="single" w:sz="4" w:space="0" w:color="auto"/>
              <w:bottom w:val="single" w:sz="4" w:space="0" w:color="auto"/>
              <w:right w:val="single" w:sz="4" w:space="0" w:color="auto"/>
            </w:tcBorders>
            <w:vAlign w:val="center"/>
          </w:tcPr>
          <w:p w14:paraId="6D2C4EE1" w14:textId="77777777" w:rsidR="002A101F" w:rsidRPr="00EE3C1E" w:rsidRDefault="002A101F" w:rsidP="004B11BA">
            <w:pPr>
              <w:rPr>
                <w:rFonts w:asciiTheme="minorHAnsi" w:hAnsiTheme="minorHAnsi" w:cstheme="minorHAnsi"/>
                <w:sz w:val="24"/>
              </w:rPr>
            </w:pPr>
          </w:p>
        </w:tc>
      </w:tr>
      <w:tr w:rsidR="002A101F" w:rsidRPr="00EE3C1E" w14:paraId="65C15390" w14:textId="77777777" w:rsidTr="0093377F">
        <w:trPr>
          <w:trHeight w:val="710"/>
        </w:trPr>
        <w:tc>
          <w:tcPr>
            <w:tcW w:w="2058" w:type="pct"/>
            <w:tcBorders>
              <w:top w:val="single" w:sz="4" w:space="0" w:color="auto"/>
              <w:left w:val="single" w:sz="4" w:space="0" w:color="auto"/>
              <w:bottom w:val="single" w:sz="4" w:space="0" w:color="auto"/>
              <w:right w:val="single" w:sz="4" w:space="0" w:color="auto"/>
            </w:tcBorders>
            <w:vAlign w:val="center"/>
          </w:tcPr>
          <w:p w14:paraId="07F23C7A" w14:textId="77777777" w:rsidR="002A101F" w:rsidRPr="00EE3C1E" w:rsidRDefault="002A101F" w:rsidP="004B11BA">
            <w:pPr>
              <w:rPr>
                <w:rFonts w:asciiTheme="minorHAnsi" w:hAnsiTheme="minorHAnsi" w:cstheme="minorHAnsi"/>
                <w:sz w:val="24"/>
              </w:rPr>
            </w:pPr>
            <w:r w:rsidRPr="00EE3C1E">
              <w:rPr>
                <w:rFonts w:asciiTheme="minorHAnsi" w:hAnsiTheme="minorHAnsi" w:cstheme="minorHAnsi"/>
                <w:sz w:val="24"/>
              </w:rPr>
              <w:t>Physical Address</w:t>
            </w:r>
          </w:p>
        </w:tc>
        <w:tc>
          <w:tcPr>
            <w:tcW w:w="2942" w:type="pct"/>
            <w:tcBorders>
              <w:top w:val="single" w:sz="4" w:space="0" w:color="auto"/>
              <w:left w:val="single" w:sz="4" w:space="0" w:color="auto"/>
              <w:bottom w:val="single" w:sz="4" w:space="0" w:color="auto"/>
              <w:right w:val="single" w:sz="4" w:space="0" w:color="auto"/>
            </w:tcBorders>
            <w:vAlign w:val="center"/>
          </w:tcPr>
          <w:p w14:paraId="7306C505" w14:textId="77777777" w:rsidR="002A101F" w:rsidRPr="00EE3C1E" w:rsidRDefault="002A101F" w:rsidP="004B11BA">
            <w:pPr>
              <w:rPr>
                <w:rFonts w:asciiTheme="minorHAnsi" w:hAnsiTheme="minorHAnsi" w:cstheme="minorHAnsi"/>
                <w:sz w:val="24"/>
              </w:rPr>
            </w:pPr>
          </w:p>
        </w:tc>
      </w:tr>
      <w:tr w:rsidR="002A101F" w:rsidRPr="00EE3C1E" w14:paraId="3BC7C97C" w14:textId="77777777" w:rsidTr="0093377F">
        <w:trPr>
          <w:trHeight w:val="998"/>
        </w:trPr>
        <w:tc>
          <w:tcPr>
            <w:tcW w:w="2058" w:type="pct"/>
            <w:tcBorders>
              <w:top w:val="single" w:sz="4" w:space="0" w:color="auto"/>
              <w:left w:val="single" w:sz="4" w:space="0" w:color="auto"/>
              <w:bottom w:val="single" w:sz="4" w:space="0" w:color="auto"/>
              <w:right w:val="single" w:sz="4" w:space="0" w:color="auto"/>
            </w:tcBorders>
            <w:vAlign w:val="center"/>
            <w:hideMark/>
          </w:tcPr>
          <w:p w14:paraId="44AFBA2B" w14:textId="77777777" w:rsidR="002A101F" w:rsidRPr="00EE3C1E" w:rsidRDefault="002A101F" w:rsidP="004B11BA">
            <w:pPr>
              <w:rPr>
                <w:rFonts w:asciiTheme="minorHAnsi" w:hAnsiTheme="minorHAnsi" w:cstheme="minorHAnsi"/>
                <w:sz w:val="24"/>
              </w:rPr>
            </w:pPr>
            <w:r w:rsidRPr="00EE3C1E">
              <w:rPr>
                <w:rFonts w:asciiTheme="minorHAnsi" w:hAnsiTheme="minorHAnsi" w:cstheme="minorHAnsi"/>
                <w:sz w:val="24"/>
              </w:rPr>
              <w:t>Name of Chief Executive Officer (CEO)</w:t>
            </w:r>
          </w:p>
        </w:tc>
        <w:tc>
          <w:tcPr>
            <w:tcW w:w="2942" w:type="pct"/>
            <w:tcBorders>
              <w:top w:val="single" w:sz="4" w:space="0" w:color="auto"/>
              <w:left w:val="single" w:sz="4" w:space="0" w:color="auto"/>
              <w:bottom w:val="single" w:sz="4" w:space="0" w:color="auto"/>
              <w:right w:val="single" w:sz="4" w:space="0" w:color="auto"/>
            </w:tcBorders>
            <w:vAlign w:val="center"/>
          </w:tcPr>
          <w:p w14:paraId="2485CAF4" w14:textId="77777777" w:rsidR="002A101F" w:rsidRPr="00EE3C1E" w:rsidRDefault="002A101F" w:rsidP="004B11BA">
            <w:pPr>
              <w:rPr>
                <w:rFonts w:asciiTheme="minorHAnsi" w:hAnsiTheme="minorHAnsi" w:cstheme="minorHAnsi"/>
                <w:sz w:val="24"/>
              </w:rPr>
            </w:pPr>
          </w:p>
        </w:tc>
      </w:tr>
      <w:tr w:rsidR="002A101F" w:rsidRPr="00EE3C1E" w14:paraId="6248C9F7" w14:textId="77777777" w:rsidTr="0093377F">
        <w:trPr>
          <w:trHeight w:val="649"/>
        </w:trPr>
        <w:tc>
          <w:tcPr>
            <w:tcW w:w="2058" w:type="pct"/>
            <w:tcBorders>
              <w:top w:val="single" w:sz="4" w:space="0" w:color="auto"/>
              <w:left w:val="single" w:sz="4" w:space="0" w:color="auto"/>
              <w:bottom w:val="single" w:sz="4" w:space="0" w:color="auto"/>
              <w:right w:val="single" w:sz="4" w:space="0" w:color="auto"/>
            </w:tcBorders>
            <w:vAlign w:val="center"/>
          </w:tcPr>
          <w:p w14:paraId="7A896186" w14:textId="77777777" w:rsidR="002A101F" w:rsidRPr="00EE3C1E" w:rsidRDefault="002A101F" w:rsidP="004B11BA">
            <w:pPr>
              <w:rPr>
                <w:rFonts w:asciiTheme="minorHAnsi" w:hAnsiTheme="minorHAnsi" w:cstheme="minorHAnsi"/>
                <w:sz w:val="24"/>
              </w:rPr>
            </w:pPr>
            <w:r w:rsidRPr="00EE3C1E">
              <w:rPr>
                <w:rFonts w:asciiTheme="minorHAnsi" w:hAnsiTheme="minorHAnsi" w:cstheme="minorHAnsi"/>
                <w:sz w:val="24"/>
              </w:rPr>
              <w:t>Place and Date of Birth of CEO</w:t>
            </w:r>
          </w:p>
        </w:tc>
        <w:tc>
          <w:tcPr>
            <w:tcW w:w="2942" w:type="pct"/>
            <w:tcBorders>
              <w:top w:val="single" w:sz="4" w:space="0" w:color="auto"/>
              <w:left w:val="single" w:sz="4" w:space="0" w:color="auto"/>
              <w:bottom w:val="single" w:sz="4" w:space="0" w:color="auto"/>
              <w:right w:val="single" w:sz="4" w:space="0" w:color="auto"/>
            </w:tcBorders>
            <w:vAlign w:val="center"/>
          </w:tcPr>
          <w:p w14:paraId="036F5CD3" w14:textId="77777777" w:rsidR="002A101F" w:rsidRPr="00EE3C1E" w:rsidRDefault="002A101F" w:rsidP="004B11BA">
            <w:pPr>
              <w:rPr>
                <w:rFonts w:asciiTheme="minorHAnsi" w:hAnsiTheme="minorHAnsi" w:cstheme="minorHAnsi"/>
                <w:sz w:val="24"/>
              </w:rPr>
            </w:pPr>
          </w:p>
        </w:tc>
      </w:tr>
      <w:tr w:rsidR="002A101F" w:rsidRPr="00EE3C1E" w14:paraId="606F3A48" w14:textId="77777777" w:rsidTr="0093377F">
        <w:trPr>
          <w:trHeight w:val="910"/>
        </w:trPr>
        <w:tc>
          <w:tcPr>
            <w:tcW w:w="2058" w:type="pct"/>
            <w:tcBorders>
              <w:top w:val="single" w:sz="4" w:space="0" w:color="auto"/>
              <w:left w:val="single" w:sz="4" w:space="0" w:color="auto"/>
              <w:bottom w:val="single" w:sz="4" w:space="0" w:color="auto"/>
              <w:right w:val="single" w:sz="4" w:space="0" w:color="auto"/>
            </w:tcBorders>
            <w:vAlign w:val="center"/>
          </w:tcPr>
          <w:p w14:paraId="1D78F53B" w14:textId="77777777" w:rsidR="002A101F" w:rsidRPr="00EE3C1E" w:rsidRDefault="002A101F" w:rsidP="004B11BA">
            <w:pPr>
              <w:rPr>
                <w:rFonts w:asciiTheme="minorHAnsi" w:hAnsiTheme="minorHAnsi" w:cstheme="minorHAnsi"/>
                <w:sz w:val="24"/>
              </w:rPr>
            </w:pPr>
            <w:r w:rsidRPr="00EE3C1E">
              <w:rPr>
                <w:rFonts w:asciiTheme="minorHAnsi" w:hAnsiTheme="minorHAnsi" w:cstheme="minorHAnsi"/>
                <w:sz w:val="24"/>
              </w:rPr>
              <w:t>Name of Owner</w:t>
            </w:r>
          </w:p>
        </w:tc>
        <w:tc>
          <w:tcPr>
            <w:tcW w:w="2942" w:type="pct"/>
            <w:tcBorders>
              <w:top w:val="single" w:sz="4" w:space="0" w:color="auto"/>
              <w:left w:val="single" w:sz="4" w:space="0" w:color="auto"/>
              <w:bottom w:val="single" w:sz="4" w:space="0" w:color="auto"/>
              <w:right w:val="single" w:sz="4" w:space="0" w:color="auto"/>
            </w:tcBorders>
            <w:vAlign w:val="center"/>
          </w:tcPr>
          <w:p w14:paraId="44648C82" w14:textId="77777777" w:rsidR="002A101F" w:rsidRPr="00EE3C1E" w:rsidRDefault="002A101F" w:rsidP="004B11BA">
            <w:pPr>
              <w:rPr>
                <w:rFonts w:asciiTheme="minorHAnsi" w:hAnsiTheme="minorHAnsi" w:cstheme="minorHAnsi"/>
                <w:sz w:val="24"/>
              </w:rPr>
            </w:pPr>
          </w:p>
        </w:tc>
      </w:tr>
      <w:tr w:rsidR="002A101F" w:rsidRPr="00EE3C1E" w14:paraId="09C0AEF8" w14:textId="77777777" w:rsidTr="0093377F">
        <w:trPr>
          <w:trHeight w:val="708"/>
        </w:trPr>
        <w:tc>
          <w:tcPr>
            <w:tcW w:w="2058" w:type="pct"/>
            <w:tcBorders>
              <w:top w:val="single" w:sz="4" w:space="0" w:color="auto"/>
              <w:left w:val="single" w:sz="4" w:space="0" w:color="auto"/>
              <w:bottom w:val="single" w:sz="4" w:space="0" w:color="auto"/>
              <w:right w:val="single" w:sz="4" w:space="0" w:color="auto"/>
            </w:tcBorders>
            <w:vAlign w:val="center"/>
            <w:hideMark/>
          </w:tcPr>
          <w:p w14:paraId="261BBAF1" w14:textId="77777777" w:rsidR="002A101F" w:rsidRPr="00EE3C1E" w:rsidRDefault="002A101F" w:rsidP="004B11BA">
            <w:pPr>
              <w:rPr>
                <w:rFonts w:asciiTheme="minorHAnsi" w:hAnsiTheme="minorHAnsi" w:cstheme="minorHAnsi"/>
                <w:sz w:val="24"/>
              </w:rPr>
            </w:pPr>
            <w:r w:rsidRPr="00EE3C1E">
              <w:rPr>
                <w:rFonts w:asciiTheme="minorHAnsi" w:hAnsiTheme="minorHAnsi" w:cstheme="minorHAnsi"/>
                <w:sz w:val="24"/>
              </w:rPr>
              <w:t>Place and Date of Birth of</w:t>
            </w:r>
          </w:p>
          <w:p w14:paraId="10DF80C7" w14:textId="77777777" w:rsidR="002A101F" w:rsidRPr="00EE3C1E" w:rsidRDefault="002A101F" w:rsidP="004B11BA">
            <w:pPr>
              <w:rPr>
                <w:rFonts w:asciiTheme="minorHAnsi" w:hAnsiTheme="minorHAnsi" w:cstheme="minorHAnsi"/>
                <w:sz w:val="24"/>
              </w:rPr>
            </w:pPr>
            <w:r w:rsidRPr="00EE3C1E">
              <w:rPr>
                <w:rFonts w:asciiTheme="minorHAnsi" w:hAnsiTheme="minorHAnsi" w:cstheme="minorHAnsi"/>
                <w:sz w:val="24"/>
              </w:rPr>
              <w:t>Owner (if individual)</w:t>
            </w:r>
          </w:p>
        </w:tc>
        <w:tc>
          <w:tcPr>
            <w:tcW w:w="2942" w:type="pct"/>
            <w:tcBorders>
              <w:top w:val="single" w:sz="4" w:space="0" w:color="auto"/>
              <w:left w:val="single" w:sz="4" w:space="0" w:color="auto"/>
              <w:bottom w:val="single" w:sz="4" w:space="0" w:color="auto"/>
              <w:right w:val="single" w:sz="4" w:space="0" w:color="auto"/>
            </w:tcBorders>
            <w:vAlign w:val="center"/>
          </w:tcPr>
          <w:p w14:paraId="695C01DF" w14:textId="77777777" w:rsidR="002A101F" w:rsidRPr="00EE3C1E" w:rsidRDefault="002A101F" w:rsidP="004B11BA">
            <w:pPr>
              <w:rPr>
                <w:rFonts w:asciiTheme="minorHAnsi" w:hAnsiTheme="minorHAnsi" w:cstheme="minorHAnsi"/>
                <w:sz w:val="24"/>
              </w:rPr>
            </w:pPr>
          </w:p>
        </w:tc>
      </w:tr>
      <w:tr w:rsidR="002A101F" w:rsidRPr="00EE3C1E" w14:paraId="653B8857" w14:textId="77777777" w:rsidTr="0093377F">
        <w:trPr>
          <w:trHeight w:val="745"/>
        </w:trPr>
        <w:tc>
          <w:tcPr>
            <w:tcW w:w="2058" w:type="pct"/>
            <w:tcBorders>
              <w:top w:val="single" w:sz="4" w:space="0" w:color="auto"/>
              <w:left w:val="single" w:sz="4" w:space="0" w:color="auto"/>
              <w:bottom w:val="single" w:sz="4" w:space="0" w:color="auto"/>
              <w:right w:val="single" w:sz="4" w:space="0" w:color="auto"/>
            </w:tcBorders>
            <w:vAlign w:val="center"/>
            <w:hideMark/>
          </w:tcPr>
          <w:p w14:paraId="4005033C" w14:textId="77777777" w:rsidR="002A101F" w:rsidRPr="00EE3C1E" w:rsidRDefault="002A101F" w:rsidP="004B11BA">
            <w:pPr>
              <w:rPr>
                <w:rFonts w:asciiTheme="minorHAnsi" w:hAnsiTheme="minorHAnsi" w:cstheme="minorHAnsi"/>
                <w:sz w:val="24"/>
              </w:rPr>
            </w:pPr>
            <w:r w:rsidRPr="00EE3C1E">
              <w:rPr>
                <w:rFonts w:asciiTheme="minorHAnsi" w:hAnsiTheme="minorHAnsi" w:cstheme="minorHAnsi"/>
                <w:sz w:val="24"/>
              </w:rPr>
              <w:t>Website/email Address</w:t>
            </w:r>
          </w:p>
        </w:tc>
        <w:tc>
          <w:tcPr>
            <w:tcW w:w="2942" w:type="pct"/>
            <w:tcBorders>
              <w:top w:val="single" w:sz="4" w:space="0" w:color="auto"/>
              <w:left w:val="single" w:sz="4" w:space="0" w:color="auto"/>
              <w:bottom w:val="single" w:sz="4" w:space="0" w:color="auto"/>
              <w:right w:val="single" w:sz="4" w:space="0" w:color="auto"/>
            </w:tcBorders>
            <w:vAlign w:val="center"/>
          </w:tcPr>
          <w:p w14:paraId="1B59F5E8" w14:textId="77777777" w:rsidR="002A101F" w:rsidRPr="00EE3C1E" w:rsidRDefault="002A101F" w:rsidP="004B11BA">
            <w:pPr>
              <w:rPr>
                <w:rFonts w:asciiTheme="minorHAnsi" w:hAnsiTheme="minorHAnsi" w:cstheme="minorHAnsi"/>
                <w:sz w:val="24"/>
              </w:rPr>
            </w:pPr>
          </w:p>
        </w:tc>
      </w:tr>
      <w:tr w:rsidR="002A101F" w:rsidRPr="00EE3C1E" w14:paraId="3F66EFD5" w14:textId="77777777" w:rsidTr="0093377F">
        <w:trPr>
          <w:trHeight w:val="635"/>
        </w:trPr>
        <w:tc>
          <w:tcPr>
            <w:tcW w:w="2058" w:type="pct"/>
            <w:tcBorders>
              <w:top w:val="single" w:sz="4" w:space="0" w:color="auto"/>
              <w:left w:val="single" w:sz="4" w:space="0" w:color="auto"/>
              <w:bottom w:val="single" w:sz="4" w:space="0" w:color="auto"/>
              <w:right w:val="single" w:sz="4" w:space="0" w:color="auto"/>
            </w:tcBorders>
            <w:vAlign w:val="center"/>
            <w:hideMark/>
          </w:tcPr>
          <w:p w14:paraId="37EA6140" w14:textId="77777777" w:rsidR="002A101F" w:rsidRPr="00EE3C1E" w:rsidRDefault="002A101F" w:rsidP="004B11BA">
            <w:pPr>
              <w:rPr>
                <w:rFonts w:asciiTheme="minorHAnsi" w:hAnsiTheme="minorHAnsi" w:cstheme="minorHAnsi"/>
                <w:sz w:val="24"/>
              </w:rPr>
            </w:pPr>
            <w:r w:rsidRPr="00EE3C1E">
              <w:rPr>
                <w:rFonts w:asciiTheme="minorHAnsi" w:hAnsiTheme="minorHAnsi" w:cstheme="minorHAnsi"/>
                <w:sz w:val="24"/>
              </w:rPr>
              <w:t>Sales &amp; Marketing Contact</w:t>
            </w:r>
          </w:p>
          <w:p w14:paraId="35A1A074" w14:textId="77777777" w:rsidR="002A101F" w:rsidRPr="00EE3C1E" w:rsidRDefault="002A101F" w:rsidP="004B11BA">
            <w:pPr>
              <w:rPr>
                <w:rFonts w:asciiTheme="minorHAnsi" w:hAnsiTheme="minorHAnsi" w:cstheme="minorHAnsi"/>
                <w:sz w:val="24"/>
              </w:rPr>
            </w:pPr>
          </w:p>
        </w:tc>
        <w:tc>
          <w:tcPr>
            <w:tcW w:w="2942" w:type="pct"/>
            <w:tcBorders>
              <w:top w:val="single" w:sz="4" w:space="0" w:color="auto"/>
              <w:left w:val="single" w:sz="4" w:space="0" w:color="auto"/>
              <w:bottom w:val="single" w:sz="4" w:space="0" w:color="auto"/>
              <w:right w:val="single" w:sz="4" w:space="0" w:color="auto"/>
            </w:tcBorders>
            <w:vAlign w:val="center"/>
          </w:tcPr>
          <w:p w14:paraId="14955191" w14:textId="77777777" w:rsidR="002A101F" w:rsidRPr="00EE3C1E" w:rsidRDefault="002A101F" w:rsidP="004B11BA">
            <w:pPr>
              <w:rPr>
                <w:rFonts w:asciiTheme="minorHAnsi" w:hAnsiTheme="minorHAnsi" w:cstheme="minorHAnsi"/>
                <w:sz w:val="24"/>
              </w:rPr>
            </w:pPr>
          </w:p>
        </w:tc>
      </w:tr>
      <w:tr w:rsidR="002A101F" w:rsidRPr="00EE3C1E" w14:paraId="71D17366" w14:textId="77777777" w:rsidTr="0093377F">
        <w:trPr>
          <w:trHeight w:val="983"/>
        </w:trPr>
        <w:tc>
          <w:tcPr>
            <w:tcW w:w="2058" w:type="pct"/>
            <w:tcBorders>
              <w:top w:val="single" w:sz="4" w:space="0" w:color="auto"/>
              <w:left w:val="single" w:sz="4" w:space="0" w:color="auto"/>
              <w:bottom w:val="single" w:sz="4" w:space="0" w:color="auto"/>
              <w:right w:val="single" w:sz="4" w:space="0" w:color="auto"/>
            </w:tcBorders>
            <w:vAlign w:val="center"/>
          </w:tcPr>
          <w:p w14:paraId="6B0B9525" w14:textId="77777777" w:rsidR="002A101F" w:rsidRPr="00EE3C1E" w:rsidRDefault="002A101F" w:rsidP="004B11BA">
            <w:pPr>
              <w:rPr>
                <w:rFonts w:asciiTheme="minorHAnsi" w:hAnsiTheme="minorHAnsi" w:cstheme="minorHAnsi"/>
                <w:sz w:val="24"/>
              </w:rPr>
            </w:pPr>
            <w:r w:rsidRPr="00EE3C1E">
              <w:rPr>
                <w:rFonts w:asciiTheme="minorHAnsi" w:hAnsiTheme="minorHAnsi" w:cstheme="minorHAnsi"/>
                <w:sz w:val="24"/>
              </w:rPr>
              <w:t>Range of Services provided by the Company (Company Portfolio)</w:t>
            </w:r>
          </w:p>
        </w:tc>
        <w:tc>
          <w:tcPr>
            <w:tcW w:w="2942" w:type="pct"/>
            <w:tcBorders>
              <w:top w:val="single" w:sz="4" w:space="0" w:color="auto"/>
              <w:left w:val="single" w:sz="4" w:space="0" w:color="auto"/>
              <w:bottom w:val="single" w:sz="4" w:space="0" w:color="auto"/>
              <w:right w:val="single" w:sz="4" w:space="0" w:color="auto"/>
            </w:tcBorders>
            <w:vAlign w:val="center"/>
          </w:tcPr>
          <w:p w14:paraId="36659352" w14:textId="77777777" w:rsidR="002A101F" w:rsidRPr="00EE3C1E" w:rsidRDefault="002A101F" w:rsidP="004B11BA">
            <w:pPr>
              <w:rPr>
                <w:rFonts w:asciiTheme="minorHAnsi" w:hAnsiTheme="minorHAnsi" w:cstheme="minorHAnsi"/>
                <w:sz w:val="24"/>
              </w:rPr>
            </w:pPr>
          </w:p>
        </w:tc>
      </w:tr>
    </w:tbl>
    <w:p w14:paraId="0B44FC41" w14:textId="77777777" w:rsidR="002A101F" w:rsidRPr="00EE3C1E" w:rsidRDefault="002A101F" w:rsidP="002A101F">
      <w:pPr>
        <w:rPr>
          <w:rFonts w:asciiTheme="minorHAnsi" w:hAnsiTheme="minorHAnsi" w:cstheme="minorHAnsi"/>
          <w:b/>
          <w:sz w:val="24"/>
        </w:rPr>
      </w:pPr>
    </w:p>
    <w:p w14:paraId="708E082D" w14:textId="37F538F7" w:rsidR="002A101F" w:rsidRPr="00EE3C1E" w:rsidRDefault="002A101F" w:rsidP="002A101F">
      <w:pPr>
        <w:jc w:val="both"/>
        <w:rPr>
          <w:rFonts w:asciiTheme="minorHAnsi" w:hAnsiTheme="minorHAnsi" w:cstheme="minorHAnsi"/>
          <w:sz w:val="24"/>
        </w:rPr>
      </w:pPr>
      <w:r w:rsidRPr="00EE3C1E">
        <w:rPr>
          <w:rFonts w:asciiTheme="minorHAnsi" w:hAnsiTheme="minorHAnsi" w:cstheme="minorHAnsi"/>
          <w:b/>
          <w:sz w:val="24"/>
        </w:rPr>
        <w:t>Note</w:t>
      </w:r>
      <w:r w:rsidRPr="00EE3C1E">
        <w:rPr>
          <w:rFonts w:asciiTheme="minorHAnsi" w:hAnsiTheme="minorHAnsi" w:cstheme="minorHAnsi"/>
          <w:sz w:val="24"/>
        </w:rPr>
        <w:t xml:space="preserve">: Farmers Development Organization </w:t>
      </w:r>
      <w:r w:rsidRPr="00EE3C1E">
        <w:rPr>
          <w:rFonts w:asciiTheme="minorHAnsi" w:hAnsiTheme="minorHAnsi" w:cstheme="minorHAnsi"/>
          <w:sz w:val="24"/>
        </w:rPr>
        <w:t xml:space="preserve">and </w:t>
      </w:r>
      <w:proofErr w:type="spellStart"/>
      <w:r w:rsidRPr="00EE3C1E">
        <w:rPr>
          <w:rFonts w:asciiTheme="minorHAnsi" w:hAnsiTheme="minorHAnsi" w:cstheme="minorHAnsi"/>
          <w:sz w:val="24"/>
        </w:rPr>
        <w:t>Doaba</w:t>
      </w:r>
      <w:proofErr w:type="spellEnd"/>
      <w:r w:rsidRPr="00EE3C1E">
        <w:rPr>
          <w:rFonts w:asciiTheme="minorHAnsi" w:hAnsiTheme="minorHAnsi" w:cstheme="minorHAnsi"/>
          <w:sz w:val="24"/>
        </w:rPr>
        <w:t xml:space="preserve"> F</w:t>
      </w:r>
      <w:r w:rsidR="005C5529" w:rsidRPr="00EE3C1E">
        <w:rPr>
          <w:rFonts w:asciiTheme="minorHAnsi" w:hAnsiTheme="minorHAnsi" w:cstheme="minorHAnsi"/>
          <w:sz w:val="24"/>
        </w:rPr>
        <w:t>o</w:t>
      </w:r>
      <w:r w:rsidRPr="00EE3C1E">
        <w:rPr>
          <w:rFonts w:asciiTheme="minorHAnsi" w:hAnsiTheme="minorHAnsi" w:cstheme="minorHAnsi"/>
          <w:sz w:val="24"/>
        </w:rPr>
        <w:t xml:space="preserve">undation </w:t>
      </w:r>
      <w:r w:rsidRPr="00EE3C1E">
        <w:rPr>
          <w:rFonts w:asciiTheme="minorHAnsi" w:hAnsiTheme="minorHAnsi" w:cstheme="minorHAnsi"/>
          <w:sz w:val="24"/>
        </w:rPr>
        <w:t>carries out projects in the field of humanitarian aid and development cooperation which are also financed by the European Community, among others. Part of this qualifying process for our suppliers is the following declaration by your company (in accordance with European Union rules and conditions for the awarding of contracts for services, supplies of goods and construction services).</w:t>
      </w:r>
    </w:p>
    <w:p w14:paraId="110876E7" w14:textId="77777777" w:rsidR="002A101F" w:rsidRPr="00EE3C1E" w:rsidRDefault="002A101F" w:rsidP="002A101F">
      <w:pPr>
        <w:rPr>
          <w:rFonts w:asciiTheme="minorHAnsi" w:hAnsiTheme="minorHAnsi" w:cstheme="minorHAnsi"/>
          <w:b/>
          <w:sz w:val="24"/>
        </w:rPr>
      </w:pPr>
      <w:r w:rsidRPr="00EE3C1E">
        <w:rPr>
          <w:rFonts w:asciiTheme="minorHAnsi" w:hAnsiTheme="minorHAnsi" w:cstheme="minorHAnsi"/>
          <w:b/>
          <w:sz w:val="24"/>
        </w:rPr>
        <w:lastRenderedPageBreak/>
        <w:t>Page 2/3</w:t>
      </w:r>
    </w:p>
    <w:p w14:paraId="0CC642CE" w14:textId="21E745AE" w:rsidR="002A101F" w:rsidRPr="00EE3C1E" w:rsidRDefault="002A101F" w:rsidP="002A101F">
      <w:pPr>
        <w:pStyle w:val="Heading1"/>
        <w:spacing w:after="0" w:line="276" w:lineRule="auto"/>
        <w:rPr>
          <w:rFonts w:asciiTheme="minorHAnsi" w:hAnsiTheme="minorHAnsi" w:cstheme="minorHAnsi"/>
          <w:sz w:val="24"/>
          <w:szCs w:val="24"/>
          <w:lang w:val="en-US"/>
        </w:rPr>
      </w:pPr>
      <w:r w:rsidRPr="00EE3C1E">
        <w:rPr>
          <w:rFonts w:asciiTheme="minorHAnsi" w:hAnsiTheme="minorHAnsi" w:cstheme="minorHAnsi"/>
          <w:sz w:val="24"/>
          <w:szCs w:val="24"/>
          <w:lang w:val="en-US"/>
        </w:rPr>
        <w:t>Farmers Development Orgnaization</w:t>
      </w:r>
      <w:r w:rsidR="005C5529" w:rsidRPr="00EE3C1E">
        <w:rPr>
          <w:rFonts w:asciiTheme="minorHAnsi" w:hAnsiTheme="minorHAnsi" w:cstheme="minorHAnsi"/>
          <w:sz w:val="24"/>
          <w:szCs w:val="24"/>
          <w:lang w:val="en-US"/>
        </w:rPr>
        <w:t xml:space="preserve"> and Doaba FOundation support</w:t>
      </w:r>
      <w:r w:rsidRPr="00EE3C1E">
        <w:rPr>
          <w:rFonts w:asciiTheme="minorHAnsi" w:hAnsiTheme="minorHAnsi" w:cstheme="minorHAnsi"/>
          <w:sz w:val="24"/>
          <w:szCs w:val="24"/>
          <w:lang w:val="en-US"/>
        </w:rPr>
        <w:t xml:space="preserve"> the goals of the UN Global Compact</w:t>
      </w:r>
    </w:p>
    <w:p w14:paraId="2CFD85DF" w14:textId="6609A9C6" w:rsidR="002A101F" w:rsidRPr="00EE3C1E" w:rsidRDefault="002A101F" w:rsidP="002A101F">
      <w:pPr>
        <w:pStyle w:val="NormalWeb"/>
        <w:spacing w:before="0" w:beforeAutospacing="0" w:after="0" w:afterAutospacing="0" w:line="276" w:lineRule="auto"/>
        <w:jc w:val="both"/>
        <w:rPr>
          <w:rFonts w:asciiTheme="minorHAnsi" w:hAnsiTheme="minorHAnsi" w:cstheme="minorHAnsi"/>
        </w:rPr>
      </w:pPr>
      <w:r w:rsidRPr="00EE3C1E">
        <w:rPr>
          <w:rFonts w:asciiTheme="minorHAnsi" w:hAnsiTheme="minorHAnsi" w:cstheme="minorHAnsi"/>
        </w:rPr>
        <w:t xml:space="preserve">The UN Global Compact is a strategic policy initiative for businesses that are committed to aligning their operations and strategies with </w:t>
      </w:r>
      <w:hyperlink r:id="rId8" w:tgtFrame="_self" w:history="1">
        <w:r w:rsidRPr="00EE3C1E">
          <w:rPr>
            <w:rStyle w:val="Hyperlink"/>
            <w:rFonts w:asciiTheme="minorHAnsi" w:eastAsia="Arial" w:hAnsiTheme="minorHAnsi" w:cstheme="minorHAnsi"/>
          </w:rPr>
          <w:t>ten universally accepted principles</w:t>
        </w:r>
      </w:hyperlink>
      <w:r w:rsidRPr="00EE3C1E">
        <w:rPr>
          <w:rFonts w:asciiTheme="minorHAnsi" w:hAnsiTheme="minorHAnsi" w:cstheme="minorHAnsi"/>
        </w:rPr>
        <w:t xml:space="preserve"> in the areas of </w:t>
      </w:r>
      <w:hyperlink r:id="rId9" w:tgtFrame="_self" w:history="1">
        <w:r w:rsidRPr="00EE3C1E">
          <w:rPr>
            <w:rStyle w:val="Hyperlink"/>
            <w:rFonts w:asciiTheme="minorHAnsi" w:eastAsia="Arial" w:hAnsiTheme="minorHAnsi" w:cstheme="minorHAnsi"/>
          </w:rPr>
          <w:t>human rights</w:t>
        </w:r>
      </w:hyperlink>
      <w:r w:rsidRPr="00EE3C1E">
        <w:rPr>
          <w:rFonts w:asciiTheme="minorHAnsi" w:hAnsiTheme="minorHAnsi" w:cstheme="minorHAnsi"/>
        </w:rPr>
        <w:t xml:space="preserve">, </w:t>
      </w:r>
      <w:hyperlink r:id="rId10" w:tgtFrame="_self" w:history="1">
        <w:r w:rsidR="008E086F" w:rsidRPr="00EE3C1E">
          <w:rPr>
            <w:rStyle w:val="Hyperlink"/>
            <w:rFonts w:asciiTheme="minorHAnsi" w:eastAsia="Arial" w:hAnsiTheme="minorHAnsi" w:cstheme="minorHAnsi"/>
          </w:rPr>
          <w:t>labor</w:t>
        </w:r>
      </w:hyperlink>
      <w:r w:rsidRPr="00EE3C1E">
        <w:rPr>
          <w:rFonts w:asciiTheme="minorHAnsi" w:hAnsiTheme="minorHAnsi" w:cstheme="minorHAnsi"/>
        </w:rPr>
        <w:t xml:space="preserve">, </w:t>
      </w:r>
      <w:hyperlink r:id="rId11" w:tgtFrame="_self" w:history="1">
        <w:r w:rsidRPr="00EE3C1E">
          <w:rPr>
            <w:rStyle w:val="Hyperlink"/>
            <w:rFonts w:asciiTheme="minorHAnsi" w:eastAsia="Arial" w:hAnsiTheme="minorHAnsi" w:cstheme="minorHAnsi"/>
          </w:rPr>
          <w:t>environment</w:t>
        </w:r>
      </w:hyperlink>
      <w:r w:rsidRPr="00EE3C1E">
        <w:rPr>
          <w:rFonts w:asciiTheme="minorHAnsi" w:hAnsiTheme="minorHAnsi" w:cstheme="minorHAnsi"/>
        </w:rPr>
        <w:t xml:space="preserve"> and </w:t>
      </w:r>
      <w:hyperlink r:id="rId12" w:tgtFrame="_self" w:history="1">
        <w:r w:rsidRPr="00EE3C1E">
          <w:rPr>
            <w:rStyle w:val="Hyperlink"/>
            <w:rFonts w:asciiTheme="minorHAnsi" w:eastAsia="Arial" w:hAnsiTheme="minorHAnsi" w:cstheme="minorHAnsi"/>
          </w:rPr>
          <w:t>anti-corruption</w:t>
        </w:r>
      </w:hyperlink>
      <w:r w:rsidRPr="00EE3C1E">
        <w:rPr>
          <w:rFonts w:asciiTheme="minorHAnsi" w:hAnsiTheme="minorHAnsi" w:cstheme="minorHAnsi"/>
        </w:rPr>
        <w:t xml:space="preserve">. By doing so, business, as a primary driver of </w:t>
      </w:r>
      <w:r w:rsidR="008E086F" w:rsidRPr="00EE3C1E">
        <w:rPr>
          <w:rFonts w:asciiTheme="minorHAnsi" w:hAnsiTheme="minorHAnsi" w:cstheme="minorHAnsi"/>
        </w:rPr>
        <w:t>globalization</w:t>
      </w:r>
      <w:r w:rsidRPr="00EE3C1E">
        <w:rPr>
          <w:rFonts w:asciiTheme="minorHAnsi" w:hAnsiTheme="minorHAnsi" w:cstheme="minorHAnsi"/>
        </w:rPr>
        <w:t>, can help ensure that markets, commerce, technology and finance advance in ways that benefit economies and societies everywhere.</w:t>
      </w:r>
    </w:p>
    <w:p w14:paraId="150575DC" w14:textId="77777777" w:rsidR="002A101F" w:rsidRPr="00EE3C1E" w:rsidRDefault="002A101F" w:rsidP="002A101F">
      <w:pPr>
        <w:pStyle w:val="NormalWeb"/>
        <w:spacing w:before="0" w:beforeAutospacing="0" w:after="0" w:afterAutospacing="0" w:line="276" w:lineRule="auto"/>
        <w:rPr>
          <w:rFonts w:asciiTheme="minorHAnsi" w:hAnsiTheme="minorHAnsi" w:cstheme="minorHAnsi"/>
        </w:rPr>
      </w:pPr>
      <w:hyperlink r:id="rId13" w:tgtFrame="_self" w:history="1">
        <w:r w:rsidRPr="00EE3C1E">
          <w:rPr>
            <w:rStyle w:val="Hyperlink"/>
            <w:rFonts w:asciiTheme="minorHAnsi" w:eastAsia="Arial" w:hAnsiTheme="minorHAnsi" w:cstheme="minorHAnsi"/>
          </w:rPr>
          <w:t>Human Rights</w:t>
        </w:r>
      </w:hyperlink>
    </w:p>
    <w:p w14:paraId="0D873518" w14:textId="77777777" w:rsidR="002A101F" w:rsidRPr="00EE3C1E" w:rsidRDefault="002A101F" w:rsidP="002A101F">
      <w:pPr>
        <w:numPr>
          <w:ilvl w:val="0"/>
          <w:numId w:val="8"/>
        </w:numPr>
        <w:spacing w:line="276" w:lineRule="auto"/>
        <w:rPr>
          <w:rFonts w:asciiTheme="minorHAnsi" w:hAnsiTheme="minorHAnsi" w:cstheme="minorHAnsi"/>
          <w:sz w:val="24"/>
        </w:rPr>
      </w:pPr>
      <w:hyperlink r:id="rId14" w:tgtFrame="_self" w:history="1">
        <w:r w:rsidRPr="00EE3C1E">
          <w:rPr>
            <w:rStyle w:val="Hyperlink"/>
            <w:rFonts w:asciiTheme="minorHAnsi" w:hAnsiTheme="minorHAnsi" w:cstheme="minorHAnsi"/>
            <w:sz w:val="24"/>
          </w:rPr>
          <w:t>Principle 1</w:t>
        </w:r>
      </w:hyperlink>
      <w:r w:rsidRPr="00EE3C1E">
        <w:rPr>
          <w:rFonts w:asciiTheme="minorHAnsi" w:hAnsiTheme="minorHAnsi" w:cstheme="minorHAnsi"/>
          <w:sz w:val="24"/>
        </w:rPr>
        <w:t>: Businesses should support and respect the protection of internationally proclaimed human rights; and</w:t>
      </w:r>
    </w:p>
    <w:p w14:paraId="170C87BA" w14:textId="77777777" w:rsidR="002A101F" w:rsidRPr="00EE3C1E" w:rsidRDefault="002A101F" w:rsidP="002A101F">
      <w:pPr>
        <w:numPr>
          <w:ilvl w:val="0"/>
          <w:numId w:val="8"/>
        </w:numPr>
        <w:spacing w:line="276" w:lineRule="auto"/>
        <w:rPr>
          <w:rFonts w:asciiTheme="minorHAnsi" w:hAnsiTheme="minorHAnsi" w:cstheme="minorHAnsi"/>
          <w:sz w:val="24"/>
        </w:rPr>
      </w:pPr>
      <w:hyperlink r:id="rId15" w:tgtFrame="_self" w:history="1">
        <w:r w:rsidRPr="00EE3C1E">
          <w:rPr>
            <w:rStyle w:val="Hyperlink"/>
            <w:rFonts w:asciiTheme="minorHAnsi" w:hAnsiTheme="minorHAnsi" w:cstheme="minorHAnsi"/>
            <w:sz w:val="24"/>
          </w:rPr>
          <w:t>Principle 2:</w:t>
        </w:r>
      </w:hyperlink>
      <w:r w:rsidRPr="00EE3C1E">
        <w:rPr>
          <w:rFonts w:asciiTheme="minorHAnsi" w:hAnsiTheme="minorHAnsi" w:cstheme="minorHAnsi"/>
          <w:sz w:val="24"/>
        </w:rPr>
        <w:t xml:space="preserve"> make sure that they are not complicit in human rights abuses.  </w:t>
      </w:r>
    </w:p>
    <w:p w14:paraId="56BFB247" w14:textId="49C3ADDC" w:rsidR="002A101F" w:rsidRPr="00EE3C1E" w:rsidRDefault="002A101F" w:rsidP="002A101F">
      <w:pPr>
        <w:pStyle w:val="NormalWeb"/>
        <w:spacing w:before="0" w:beforeAutospacing="0" w:after="0" w:afterAutospacing="0" w:line="276" w:lineRule="auto"/>
        <w:rPr>
          <w:rFonts w:asciiTheme="minorHAnsi" w:hAnsiTheme="minorHAnsi" w:cstheme="minorHAnsi"/>
        </w:rPr>
      </w:pPr>
      <w:hyperlink r:id="rId16" w:tgtFrame="_self" w:history="1">
        <w:r w:rsidR="008E086F" w:rsidRPr="00EE3C1E">
          <w:rPr>
            <w:rStyle w:val="Hyperlink"/>
            <w:rFonts w:asciiTheme="minorHAnsi" w:eastAsia="Arial" w:hAnsiTheme="minorHAnsi" w:cstheme="minorHAnsi"/>
          </w:rPr>
          <w:t>Labor</w:t>
        </w:r>
      </w:hyperlink>
    </w:p>
    <w:p w14:paraId="1327211E" w14:textId="77777777" w:rsidR="002A101F" w:rsidRPr="00EE3C1E" w:rsidRDefault="002A101F" w:rsidP="002A101F">
      <w:pPr>
        <w:numPr>
          <w:ilvl w:val="0"/>
          <w:numId w:val="9"/>
        </w:numPr>
        <w:spacing w:line="276" w:lineRule="auto"/>
        <w:rPr>
          <w:rFonts w:asciiTheme="minorHAnsi" w:hAnsiTheme="minorHAnsi" w:cstheme="minorHAnsi"/>
          <w:sz w:val="24"/>
        </w:rPr>
      </w:pPr>
      <w:hyperlink r:id="rId17" w:tgtFrame="_self" w:history="1">
        <w:r w:rsidRPr="00EE3C1E">
          <w:rPr>
            <w:rStyle w:val="Hyperlink"/>
            <w:rFonts w:asciiTheme="minorHAnsi" w:hAnsiTheme="minorHAnsi" w:cstheme="minorHAnsi"/>
            <w:sz w:val="24"/>
          </w:rPr>
          <w:t>Principle 3</w:t>
        </w:r>
      </w:hyperlink>
      <w:r w:rsidRPr="00EE3C1E">
        <w:rPr>
          <w:rFonts w:asciiTheme="minorHAnsi" w:hAnsiTheme="minorHAnsi" w:cstheme="minorHAnsi"/>
          <w:sz w:val="24"/>
        </w:rPr>
        <w:t>: Businesses should uphold the freedom of association and the effective recognition of the right to collective bargaining;</w:t>
      </w:r>
    </w:p>
    <w:p w14:paraId="5F2E2EC6" w14:textId="77777777" w:rsidR="002A101F" w:rsidRPr="00EE3C1E" w:rsidRDefault="002A101F" w:rsidP="002A101F">
      <w:pPr>
        <w:numPr>
          <w:ilvl w:val="0"/>
          <w:numId w:val="9"/>
        </w:numPr>
        <w:spacing w:line="276" w:lineRule="auto"/>
        <w:rPr>
          <w:rFonts w:asciiTheme="minorHAnsi" w:hAnsiTheme="minorHAnsi" w:cstheme="minorHAnsi"/>
          <w:sz w:val="24"/>
        </w:rPr>
      </w:pPr>
      <w:hyperlink r:id="rId18" w:tgtFrame="_self" w:history="1">
        <w:r w:rsidRPr="00EE3C1E">
          <w:rPr>
            <w:rStyle w:val="Hyperlink"/>
            <w:rFonts w:asciiTheme="minorHAnsi" w:hAnsiTheme="minorHAnsi" w:cstheme="minorHAnsi"/>
            <w:sz w:val="24"/>
          </w:rPr>
          <w:t>Principle 4</w:t>
        </w:r>
      </w:hyperlink>
      <w:r w:rsidRPr="00EE3C1E">
        <w:rPr>
          <w:rFonts w:asciiTheme="minorHAnsi" w:hAnsiTheme="minorHAnsi" w:cstheme="minorHAnsi"/>
          <w:sz w:val="24"/>
        </w:rPr>
        <w:t>: the elimination of all forms of forced and compulsory labour;</w:t>
      </w:r>
    </w:p>
    <w:p w14:paraId="09C54896" w14:textId="77777777" w:rsidR="002A101F" w:rsidRPr="00EE3C1E" w:rsidRDefault="002A101F" w:rsidP="002A101F">
      <w:pPr>
        <w:numPr>
          <w:ilvl w:val="0"/>
          <w:numId w:val="9"/>
        </w:numPr>
        <w:spacing w:line="276" w:lineRule="auto"/>
        <w:rPr>
          <w:rFonts w:asciiTheme="minorHAnsi" w:hAnsiTheme="minorHAnsi" w:cstheme="minorHAnsi"/>
          <w:sz w:val="24"/>
        </w:rPr>
      </w:pPr>
      <w:hyperlink r:id="rId19" w:tgtFrame="_self" w:history="1">
        <w:r w:rsidRPr="00EE3C1E">
          <w:rPr>
            <w:rStyle w:val="Hyperlink"/>
            <w:rFonts w:asciiTheme="minorHAnsi" w:hAnsiTheme="minorHAnsi" w:cstheme="minorHAnsi"/>
            <w:sz w:val="24"/>
          </w:rPr>
          <w:t>Principle 5</w:t>
        </w:r>
      </w:hyperlink>
      <w:r w:rsidRPr="00EE3C1E">
        <w:rPr>
          <w:rFonts w:asciiTheme="minorHAnsi" w:hAnsiTheme="minorHAnsi" w:cstheme="minorHAnsi"/>
          <w:sz w:val="24"/>
        </w:rPr>
        <w:t>: the effective abolition of child labour; and</w:t>
      </w:r>
    </w:p>
    <w:p w14:paraId="707E501F" w14:textId="300BDD78" w:rsidR="002A101F" w:rsidRPr="00EE3C1E" w:rsidRDefault="002A101F" w:rsidP="002A101F">
      <w:pPr>
        <w:numPr>
          <w:ilvl w:val="0"/>
          <w:numId w:val="9"/>
        </w:numPr>
        <w:spacing w:line="276" w:lineRule="auto"/>
        <w:rPr>
          <w:rFonts w:asciiTheme="minorHAnsi" w:hAnsiTheme="minorHAnsi" w:cstheme="minorHAnsi"/>
          <w:sz w:val="24"/>
        </w:rPr>
      </w:pPr>
      <w:hyperlink r:id="rId20" w:tgtFrame="_self" w:history="1">
        <w:r w:rsidRPr="00EE3C1E">
          <w:rPr>
            <w:rStyle w:val="Hyperlink"/>
            <w:rFonts w:asciiTheme="minorHAnsi" w:hAnsiTheme="minorHAnsi" w:cstheme="minorHAnsi"/>
            <w:sz w:val="24"/>
          </w:rPr>
          <w:t>Principle 6</w:t>
        </w:r>
      </w:hyperlink>
      <w:r w:rsidRPr="00EE3C1E">
        <w:rPr>
          <w:rFonts w:asciiTheme="minorHAnsi" w:hAnsiTheme="minorHAnsi" w:cstheme="minorHAnsi"/>
          <w:sz w:val="24"/>
        </w:rPr>
        <w:t xml:space="preserve">: the elimination of discrimination in respect </w:t>
      </w:r>
      <w:r w:rsidR="008E086F">
        <w:rPr>
          <w:rFonts w:asciiTheme="minorHAnsi" w:hAnsiTheme="minorHAnsi" w:cstheme="minorHAnsi"/>
          <w:sz w:val="24"/>
        </w:rPr>
        <w:t xml:space="preserve">of employment and occupation.  </w:t>
      </w:r>
    </w:p>
    <w:p w14:paraId="38D4A6DB" w14:textId="77777777" w:rsidR="002A101F" w:rsidRPr="00EE3C1E" w:rsidRDefault="002A101F" w:rsidP="002A101F">
      <w:pPr>
        <w:pStyle w:val="NormalWeb"/>
        <w:spacing w:before="0" w:beforeAutospacing="0" w:after="0" w:afterAutospacing="0" w:line="276" w:lineRule="auto"/>
        <w:rPr>
          <w:rFonts w:asciiTheme="minorHAnsi" w:hAnsiTheme="minorHAnsi" w:cstheme="minorHAnsi"/>
        </w:rPr>
      </w:pPr>
      <w:hyperlink r:id="rId21" w:tgtFrame="_self" w:history="1">
        <w:r w:rsidRPr="00EE3C1E">
          <w:rPr>
            <w:rStyle w:val="Hyperlink"/>
            <w:rFonts w:asciiTheme="minorHAnsi" w:eastAsia="Arial" w:hAnsiTheme="minorHAnsi" w:cstheme="minorHAnsi"/>
          </w:rPr>
          <w:t>Environment</w:t>
        </w:r>
      </w:hyperlink>
    </w:p>
    <w:p w14:paraId="5111E11F" w14:textId="77777777" w:rsidR="002A101F" w:rsidRPr="00EE3C1E" w:rsidRDefault="002A101F" w:rsidP="002A101F">
      <w:pPr>
        <w:numPr>
          <w:ilvl w:val="0"/>
          <w:numId w:val="10"/>
        </w:numPr>
        <w:spacing w:line="276" w:lineRule="auto"/>
        <w:rPr>
          <w:rFonts w:asciiTheme="minorHAnsi" w:hAnsiTheme="minorHAnsi" w:cstheme="minorHAnsi"/>
          <w:sz w:val="24"/>
        </w:rPr>
      </w:pPr>
      <w:hyperlink r:id="rId22" w:tgtFrame="_self" w:history="1">
        <w:r w:rsidRPr="00EE3C1E">
          <w:rPr>
            <w:rStyle w:val="Hyperlink"/>
            <w:rFonts w:asciiTheme="minorHAnsi" w:hAnsiTheme="minorHAnsi" w:cstheme="minorHAnsi"/>
            <w:sz w:val="24"/>
          </w:rPr>
          <w:t>Principle 7</w:t>
        </w:r>
      </w:hyperlink>
      <w:r w:rsidRPr="00EE3C1E">
        <w:rPr>
          <w:rFonts w:asciiTheme="minorHAnsi" w:hAnsiTheme="minorHAnsi" w:cstheme="minorHAnsi"/>
          <w:sz w:val="24"/>
        </w:rPr>
        <w:t>: Businesses should support a precautionary approach to environmental challenges;</w:t>
      </w:r>
    </w:p>
    <w:p w14:paraId="35F639A1" w14:textId="203F5308" w:rsidR="002A101F" w:rsidRPr="00EE3C1E" w:rsidRDefault="002A101F" w:rsidP="002A101F">
      <w:pPr>
        <w:numPr>
          <w:ilvl w:val="0"/>
          <w:numId w:val="10"/>
        </w:numPr>
        <w:spacing w:line="276" w:lineRule="auto"/>
        <w:rPr>
          <w:rFonts w:asciiTheme="minorHAnsi" w:hAnsiTheme="minorHAnsi" w:cstheme="minorHAnsi"/>
          <w:sz w:val="24"/>
        </w:rPr>
      </w:pPr>
      <w:hyperlink r:id="rId23" w:tgtFrame="_self" w:history="1">
        <w:r w:rsidRPr="00EE3C1E">
          <w:rPr>
            <w:rStyle w:val="Hyperlink"/>
            <w:rFonts w:asciiTheme="minorHAnsi" w:hAnsiTheme="minorHAnsi" w:cstheme="minorHAnsi"/>
            <w:sz w:val="24"/>
          </w:rPr>
          <w:t>Principle 8</w:t>
        </w:r>
      </w:hyperlink>
      <w:r w:rsidRPr="00EE3C1E">
        <w:rPr>
          <w:rFonts w:asciiTheme="minorHAnsi" w:hAnsiTheme="minorHAnsi" w:cstheme="minorHAnsi"/>
          <w:sz w:val="24"/>
        </w:rPr>
        <w:t>: undertake initiatives to promote greater environmen</w:t>
      </w:r>
      <w:r w:rsidR="008E086F">
        <w:rPr>
          <w:rFonts w:asciiTheme="minorHAnsi" w:hAnsiTheme="minorHAnsi" w:cstheme="minorHAnsi"/>
          <w:sz w:val="24"/>
        </w:rPr>
        <w:t xml:space="preserve">tal responsibility; </w:t>
      </w:r>
    </w:p>
    <w:p w14:paraId="420DA763" w14:textId="77777777" w:rsidR="002A101F" w:rsidRPr="00EE3C1E" w:rsidRDefault="002A101F" w:rsidP="002A101F">
      <w:pPr>
        <w:numPr>
          <w:ilvl w:val="0"/>
          <w:numId w:val="10"/>
        </w:numPr>
        <w:spacing w:line="276" w:lineRule="auto"/>
        <w:rPr>
          <w:rFonts w:asciiTheme="minorHAnsi" w:hAnsiTheme="minorHAnsi" w:cstheme="minorHAnsi"/>
          <w:sz w:val="24"/>
        </w:rPr>
      </w:pPr>
      <w:hyperlink r:id="rId24" w:tgtFrame="_self" w:history="1">
        <w:r w:rsidRPr="00EE3C1E">
          <w:rPr>
            <w:rStyle w:val="Hyperlink"/>
            <w:rFonts w:asciiTheme="minorHAnsi" w:hAnsiTheme="minorHAnsi" w:cstheme="minorHAnsi"/>
            <w:sz w:val="24"/>
          </w:rPr>
          <w:t>Principle 9</w:t>
        </w:r>
      </w:hyperlink>
      <w:r w:rsidRPr="00EE3C1E">
        <w:rPr>
          <w:rFonts w:asciiTheme="minorHAnsi" w:hAnsiTheme="minorHAnsi" w:cstheme="minorHAnsi"/>
          <w:sz w:val="24"/>
        </w:rPr>
        <w:t>: encourage the development and diffusion of environmentally friendly technologies.   </w:t>
      </w:r>
    </w:p>
    <w:p w14:paraId="20DB48E6" w14:textId="77777777" w:rsidR="002A101F" w:rsidRPr="00EE3C1E" w:rsidRDefault="002A101F" w:rsidP="002A101F">
      <w:pPr>
        <w:pStyle w:val="NormalWeb"/>
        <w:spacing w:before="0" w:beforeAutospacing="0" w:after="0" w:afterAutospacing="0" w:line="276" w:lineRule="auto"/>
        <w:rPr>
          <w:rFonts w:asciiTheme="minorHAnsi" w:hAnsiTheme="minorHAnsi" w:cstheme="minorHAnsi"/>
        </w:rPr>
      </w:pPr>
      <w:hyperlink r:id="rId25" w:tgtFrame="_self" w:history="1">
        <w:r w:rsidRPr="00EE3C1E">
          <w:rPr>
            <w:rStyle w:val="Hyperlink"/>
            <w:rFonts w:asciiTheme="minorHAnsi" w:eastAsia="Arial" w:hAnsiTheme="minorHAnsi" w:cstheme="minorHAnsi"/>
          </w:rPr>
          <w:t>Anti-Corruption</w:t>
        </w:r>
      </w:hyperlink>
    </w:p>
    <w:p w14:paraId="2157B87F" w14:textId="1EB67416" w:rsidR="00223836" w:rsidRPr="008E086F" w:rsidRDefault="002A101F" w:rsidP="008E086F">
      <w:pPr>
        <w:numPr>
          <w:ilvl w:val="0"/>
          <w:numId w:val="11"/>
        </w:numPr>
        <w:spacing w:line="276" w:lineRule="auto"/>
        <w:rPr>
          <w:rFonts w:asciiTheme="minorHAnsi" w:hAnsiTheme="minorHAnsi" w:cstheme="minorHAnsi"/>
          <w:sz w:val="24"/>
        </w:rPr>
      </w:pPr>
      <w:hyperlink r:id="rId26" w:tgtFrame="_self" w:history="1">
        <w:r w:rsidRPr="00EE3C1E">
          <w:rPr>
            <w:rStyle w:val="Hyperlink"/>
            <w:rFonts w:asciiTheme="minorHAnsi" w:hAnsiTheme="minorHAnsi" w:cstheme="minorHAnsi"/>
            <w:sz w:val="24"/>
          </w:rPr>
          <w:t>Principle 10</w:t>
        </w:r>
      </w:hyperlink>
      <w:r w:rsidRPr="00EE3C1E">
        <w:rPr>
          <w:rFonts w:asciiTheme="minorHAnsi" w:hAnsiTheme="minorHAnsi" w:cstheme="minorHAnsi"/>
          <w:sz w:val="24"/>
        </w:rPr>
        <w:t>: Businesses should work against corruption in all its forms, including extortion and bribery. </w:t>
      </w:r>
    </w:p>
    <w:p w14:paraId="660E12BF" w14:textId="77777777" w:rsidR="002A101F" w:rsidRPr="00EE3C1E" w:rsidRDefault="002A101F" w:rsidP="002A101F">
      <w:pPr>
        <w:rPr>
          <w:rFonts w:asciiTheme="minorHAnsi" w:hAnsiTheme="minorHAnsi" w:cstheme="minorHAnsi"/>
          <w:sz w:val="24"/>
        </w:rPr>
      </w:pPr>
      <w:r w:rsidRPr="00EE3C1E">
        <w:rPr>
          <w:rFonts w:asciiTheme="minorHAnsi" w:hAnsiTheme="minorHAnsi" w:cstheme="minorHAnsi"/>
          <w:sz w:val="24"/>
        </w:rPr>
        <w:t>The Global Compact is global and local; private and public; voluntary yet accountable.</w:t>
      </w:r>
    </w:p>
    <w:p w14:paraId="7E142565" w14:textId="507C40F8" w:rsidR="00223836" w:rsidRPr="008E086F" w:rsidRDefault="002A101F" w:rsidP="002A101F">
      <w:pPr>
        <w:rPr>
          <w:rStyle w:val="Hyperlink"/>
          <w:rFonts w:asciiTheme="minorHAnsi" w:hAnsiTheme="minorHAnsi" w:cstheme="minorHAnsi"/>
          <w:color w:val="auto"/>
          <w:sz w:val="24"/>
          <w:u w:val="none"/>
        </w:rPr>
      </w:pPr>
      <w:r w:rsidRPr="00EE3C1E">
        <w:rPr>
          <w:rFonts w:asciiTheme="minorHAnsi" w:hAnsiTheme="minorHAnsi" w:cstheme="minorHAnsi"/>
          <w:sz w:val="24"/>
        </w:rPr>
        <w:t xml:space="preserve">Further information is available on this website in </w:t>
      </w:r>
      <w:r w:rsidR="008E086F">
        <w:rPr>
          <w:rFonts w:asciiTheme="minorHAnsi" w:hAnsiTheme="minorHAnsi" w:cstheme="minorHAnsi"/>
          <w:sz w:val="24"/>
        </w:rPr>
        <w:t xml:space="preserve">different languages: </w:t>
      </w:r>
      <w:hyperlink r:id="rId27" w:history="1">
        <w:r w:rsidRPr="00EE3C1E">
          <w:rPr>
            <w:rStyle w:val="Hyperlink"/>
            <w:rFonts w:asciiTheme="minorHAnsi" w:hAnsiTheme="minorHAnsi" w:cstheme="minorHAnsi"/>
            <w:sz w:val="24"/>
          </w:rPr>
          <w:t>https://www.unglobalcompact.org</w:t>
        </w:r>
      </w:hyperlink>
    </w:p>
    <w:p w14:paraId="158941B1" w14:textId="38612D4D" w:rsidR="002A101F" w:rsidRPr="00EE3C1E" w:rsidRDefault="002A101F" w:rsidP="008E086F">
      <w:pPr>
        <w:jc w:val="both"/>
        <w:rPr>
          <w:rFonts w:asciiTheme="minorHAnsi" w:hAnsiTheme="minorHAnsi" w:cstheme="minorHAnsi"/>
          <w:sz w:val="24"/>
        </w:rPr>
      </w:pPr>
      <w:r w:rsidRPr="00EE3C1E">
        <w:rPr>
          <w:rFonts w:asciiTheme="minorHAnsi" w:hAnsiTheme="minorHAnsi" w:cstheme="minorHAnsi"/>
          <w:sz w:val="24"/>
        </w:rPr>
        <w:t>Farmers Development Organization (FDO)</w:t>
      </w:r>
      <w:r w:rsidR="000F6534" w:rsidRPr="00EE3C1E">
        <w:rPr>
          <w:rFonts w:asciiTheme="minorHAnsi" w:hAnsiTheme="minorHAnsi" w:cstheme="minorHAnsi"/>
          <w:sz w:val="24"/>
        </w:rPr>
        <w:t xml:space="preserve"> and </w:t>
      </w:r>
      <w:proofErr w:type="spellStart"/>
      <w:r w:rsidR="000F6534" w:rsidRPr="00EE3C1E">
        <w:rPr>
          <w:rFonts w:asciiTheme="minorHAnsi" w:hAnsiTheme="minorHAnsi" w:cstheme="minorHAnsi"/>
          <w:sz w:val="24"/>
        </w:rPr>
        <w:t>Doaba</w:t>
      </w:r>
      <w:proofErr w:type="spellEnd"/>
      <w:r w:rsidR="000F6534" w:rsidRPr="00EE3C1E">
        <w:rPr>
          <w:rFonts w:asciiTheme="minorHAnsi" w:hAnsiTheme="minorHAnsi" w:cstheme="minorHAnsi"/>
          <w:sz w:val="24"/>
        </w:rPr>
        <w:t xml:space="preserve"> Foundation (DF) renounce</w:t>
      </w:r>
      <w:r w:rsidRPr="00EE3C1E">
        <w:rPr>
          <w:rFonts w:asciiTheme="minorHAnsi" w:hAnsiTheme="minorHAnsi" w:cstheme="minorHAnsi"/>
          <w:sz w:val="24"/>
        </w:rPr>
        <w:t xml:space="preserve"> all forms of terrorism and money </w:t>
      </w:r>
      <w:proofErr w:type="spellStart"/>
      <w:r w:rsidRPr="00EE3C1E">
        <w:rPr>
          <w:rFonts w:asciiTheme="minorHAnsi" w:hAnsiTheme="minorHAnsi" w:cstheme="minorHAnsi"/>
          <w:sz w:val="24"/>
        </w:rPr>
        <w:t>laundering</w:t>
      </w:r>
      <w:r w:rsidR="00223836" w:rsidRPr="00EE3C1E">
        <w:rPr>
          <w:rFonts w:asciiTheme="minorHAnsi" w:hAnsiTheme="minorHAnsi" w:cstheme="minorHAnsi"/>
          <w:sz w:val="24"/>
        </w:rPr>
        <w:t>.</w:t>
      </w:r>
      <w:r w:rsidRPr="00EE3C1E">
        <w:rPr>
          <w:rFonts w:asciiTheme="minorHAnsi" w:hAnsiTheme="minorHAnsi" w:cstheme="minorHAnsi"/>
          <w:sz w:val="24"/>
        </w:rPr>
        <w:t>FDO</w:t>
      </w:r>
      <w:proofErr w:type="spellEnd"/>
      <w:r w:rsidR="005C5529" w:rsidRPr="00EE3C1E">
        <w:rPr>
          <w:rFonts w:asciiTheme="minorHAnsi" w:hAnsiTheme="minorHAnsi" w:cstheme="minorHAnsi"/>
          <w:sz w:val="24"/>
        </w:rPr>
        <w:t xml:space="preserve"> and DF renounce</w:t>
      </w:r>
      <w:r w:rsidRPr="00EE3C1E">
        <w:rPr>
          <w:rFonts w:asciiTheme="minorHAnsi" w:hAnsiTheme="minorHAnsi" w:cstheme="minorHAnsi"/>
          <w:sz w:val="24"/>
        </w:rPr>
        <w:t xml:space="preserve"> all forms of terrorism and will never knowingly support, tolerate or encourage terrorism or the activities of those who embrace terrorism or money laundering. Consistent with numerous United Nations Security Council resolutions, including S/RES/1269(1999), S/RES 1368(2001) and S/RES1373 (2001) and the European Union, FDO</w:t>
      </w:r>
      <w:r w:rsidR="005C5529" w:rsidRPr="00EE3C1E">
        <w:rPr>
          <w:rFonts w:asciiTheme="minorHAnsi" w:hAnsiTheme="minorHAnsi" w:cstheme="minorHAnsi"/>
          <w:sz w:val="24"/>
        </w:rPr>
        <w:t xml:space="preserve"> and DF are</w:t>
      </w:r>
      <w:r w:rsidRPr="00EE3C1E">
        <w:rPr>
          <w:rFonts w:asciiTheme="minorHAnsi" w:hAnsiTheme="minorHAnsi" w:cstheme="minorHAnsi"/>
          <w:sz w:val="24"/>
        </w:rPr>
        <w:t xml:space="preserve"> firmly committed to the international fight against terrorism and in particular against the financing of terrorism. It is the policy of FDO</w:t>
      </w:r>
      <w:r w:rsidR="005C5529" w:rsidRPr="00EE3C1E">
        <w:rPr>
          <w:rFonts w:asciiTheme="minorHAnsi" w:hAnsiTheme="minorHAnsi" w:cstheme="minorHAnsi"/>
          <w:sz w:val="24"/>
        </w:rPr>
        <w:t xml:space="preserve"> and DF</w:t>
      </w:r>
      <w:r w:rsidRPr="00EE3C1E">
        <w:rPr>
          <w:rFonts w:asciiTheme="minorHAnsi" w:hAnsiTheme="minorHAnsi" w:cstheme="minorHAnsi"/>
          <w:sz w:val="24"/>
        </w:rPr>
        <w:t xml:space="preserve"> to seek to ensure that none of its and its donor funds are used, directly or indirectly, to provide support to individuals or entities associated with terrorism or money laundering. Therefore, FDO</w:t>
      </w:r>
      <w:r w:rsidR="005C5529" w:rsidRPr="00EE3C1E">
        <w:rPr>
          <w:rFonts w:asciiTheme="minorHAnsi" w:hAnsiTheme="minorHAnsi" w:cstheme="minorHAnsi"/>
          <w:sz w:val="24"/>
        </w:rPr>
        <w:t xml:space="preserve"> and DF</w:t>
      </w:r>
      <w:r w:rsidRPr="00EE3C1E">
        <w:rPr>
          <w:rFonts w:asciiTheme="minorHAnsi" w:hAnsiTheme="minorHAnsi" w:cstheme="minorHAnsi"/>
          <w:sz w:val="24"/>
        </w:rPr>
        <w:t xml:space="preserve"> will match their suppliers and Service providers against the Sanctions lists on a regular basis. By submitting an offer, suppliers and service providers agree to this.</w:t>
      </w:r>
    </w:p>
    <w:p w14:paraId="4DA9D713" w14:textId="77777777" w:rsidR="002A101F" w:rsidRPr="00EE3C1E" w:rsidRDefault="002A101F" w:rsidP="002A101F">
      <w:pPr>
        <w:rPr>
          <w:rFonts w:asciiTheme="minorHAnsi" w:hAnsiTheme="minorHAnsi" w:cstheme="minorHAnsi"/>
          <w:sz w:val="24"/>
        </w:rPr>
      </w:pPr>
    </w:p>
    <w:p w14:paraId="07ACE174" w14:textId="553BA0C4" w:rsidR="002A101F" w:rsidRPr="00EE3C1E" w:rsidRDefault="002A101F" w:rsidP="002A101F">
      <w:pPr>
        <w:rPr>
          <w:rFonts w:asciiTheme="minorHAnsi" w:hAnsiTheme="minorHAnsi" w:cstheme="minorHAnsi"/>
          <w:b/>
          <w:sz w:val="24"/>
        </w:rPr>
      </w:pPr>
      <w:r w:rsidRPr="00EE3C1E">
        <w:rPr>
          <w:rFonts w:asciiTheme="minorHAnsi" w:hAnsiTheme="minorHAnsi" w:cstheme="minorHAnsi"/>
          <w:b/>
          <w:sz w:val="24"/>
        </w:rPr>
        <w:t>Supplier qualification</w:t>
      </w:r>
    </w:p>
    <w:p w14:paraId="0F7EB176" w14:textId="77777777" w:rsidR="005C5529" w:rsidRPr="00EE3C1E" w:rsidRDefault="005C5529" w:rsidP="002A101F">
      <w:pPr>
        <w:rPr>
          <w:rFonts w:asciiTheme="minorHAnsi" w:hAnsiTheme="minorHAnsi" w:cstheme="minorHAnsi"/>
          <w:b/>
          <w:sz w:val="24"/>
        </w:rPr>
      </w:pPr>
    </w:p>
    <w:p w14:paraId="0E51C1B0" w14:textId="77777777" w:rsidR="002A101F" w:rsidRPr="00EE3C1E" w:rsidRDefault="002A101F" w:rsidP="002A101F">
      <w:pPr>
        <w:rPr>
          <w:rFonts w:asciiTheme="minorHAnsi" w:hAnsiTheme="minorHAnsi" w:cstheme="minorHAnsi"/>
          <w:b/>
          <w:sz w:val="24"/>
        </w:rPr>
      </w:pPr>
      <w:r w:rsidRPr="00EE3C1E">
        <w:rPr>
          <w:rFonts w:asciiTheme="minorHAnsi" w:hAnsiTheme="minorHAnsi" w:cstheme="minorHAnsi"/>
          <w:b/>
          <w:sz w:val="24"/>
        </w:rPr>
        <w:t>Page 3/3</w:t>
      </w:r>
    </w:p>
    <w:p w14:paraId="0A6AA2E9" w14:textId="77777777" w:rsidR="005C5529" w:rsidRPr="00EE3C1E" w:rsidRDefault="005C5529" w:rsidP="002A101F">
      <w:pPr>
        <w:rPr>
          <w:rFonts w:asciiTheme="minorHAnsi" w:hAnsiTheme="minorHAnsi" w:cstheme="minorHAnsi"/>
          <w:b/>
          <w:sz w:val="24"/>
        </w:rPr>
      </w:pPr>
    </w:p>
    <w:p w14:paraId="7180264C" w14:textId="77777777" w:rsidR="002A101F" w:rsidRPr="00EE3C1E" w:rsidRDefault="002A101F" w:rsidP="002A101F">
      <w:pPr>
        <w:rPr>
          <w:rFonts w:asciiTheme="minorHAnsi" w:hAnsiTheme="minorHAnsi" w:cstheme="minorHAnsi"/>
          <w:b/>
          <w:bCs/>
          <w:sz w:val="24"/>
        </w:rPr>
      </w:pPr>
      <w:r w:rsidRPr="00EE3C1E">
        <w:rPr>
          <w:rFonts w:asciiTheme="minorHAnsi" w:hAnsiTheme="minorHAnsi" w:cstheme="minorHAnsi"/>
          <w:b/>
          <w:bCs/>
          <w:sz w:val="24"/>
        </w:rPr>
        <w:t>We, ______________________________ (name of company) hereby declare that</w:t>
      </w:r>
    </w:p>
    <w:p w14:paraId="5C4A15A3" w14:textId="77777777" w:rsidR="002A101F" w:rsidRPr="00EE3C1E" w:rsidRDefault="002A101F" w:rsidP="002A101F">
      <w:pPr>
        <w:rPr>
          <w:rFonts w:asciiTheme="minorHAnsi" w:hAnsiTheme="minorHAnsi" w:cstheme="minorHAnsi"/>
          <w:b/>
          <w:bCs/>
          <w:sz w:val="24"/>
        </w:rPr>
      </w:pPr>
    </w:p>
    <w:p w14:paraId="212CFAF0" w14:textId="77777777" w:rsidR="002A101F" w:rsidRPr="00EE3C1E" w:rsidRDefault="002A101F" w:rsidP="002A101F">
      <w:pPr>
        <w:numPr>
          <w:ilvl w:val="0"/>
          <w:numId w:val="12"/>
        </w:numPr>
        <w:autoSpaceDE w:val="0"/>
        <w:autoSpaceDN w:val="0"/>
        <w:adjustRightInd w:val="0"/>
        <w:spacing w:line="276" w:lineRule="auto"/>
        <w:ind w:left="360"/>
        <w:jc w:val="both"/>
        <w:rPr>
          <w:rFonts w:asciiTheme="minorHAnsi" w:hAnsiTheme="minorHAnsi" w:cstheme="minorHAnsi"/>
          <w:sz w:val="24"/>
        </w:rPr>
      </w:pPr>
      <w:r w:rsidRPr="00EE3C1E">
        <w:rPr>
          <w:rFonts w:asciiTheme="minorHAnsi" w:hAnsiTheme="minorHAnsi" w:cstheme="minorHAnsi"/>
          <w:sz w:val="24"/>
        </w:rPr>
        <w:t>we are not in bankruptcy proceedings, judicial insolvency proceedings or in liquidation, that we have not ceased our commercial activities and are not in a comparable situation by virtue of similar proceedings referred to in the national legal provisions,</w:t>
      </w:r>
    </w:p>
    <w:p w14:paraId="55A3922B" w14:textId="77777777" w:rsidR="002A101F" w:rsidRPr="00EE3C1E" w:rsidRDefault="002A101F" w:rsidP="002A101F">
      <w:pPr>
        <w:autoSpaceDE w:val="0"/>
        <w:autoSpaceDN w:val="0"/>
        <w:adjustRightInd w:val="0"/>
        <w:ind w:left="360"/>
        <w:rPr>
          <w:rFonts w:asciiTheme="minorHAnsi" w:hAnsiTheme="minorHAnsi" w:cstheme="minorHAnsi"/>
          <w:sz w:val="24"/>
        </w:rPr>
      </w:pPr>
    </w:p>
    <w:p w14:paraId="7F2B524F" w14:textId="77777777" w:rsidR="002A101F" w:rsidRPr="00EE3C1E" w:rsidRDefault="002A101F" w:rsidP="002A101F">
      <w:pPr>
        <w:numPr>
          <w:ilvl w:val="0"/>
          <w:numId w:val="12"/>
        </w:numPr>
        <w:autoSpaceDE w:val="0"/>
        <w:autoSpaceDN w:val="0"/>
        <w:adjustRightInd w:val="0"/>
        <w:spacing w:line="276" w:lineRule="auto"/>
        <w:ind w:left="360"/>
        <w:jc w:val="both"/>
        <w:rPr>
          <w:rFonts w:asciiTheme="minorHAnsi" w:hAnsiTheme="minorHAnsi" w:cstheme="minorHAnsi"/>
          <w:sz w:val="24"/>
        </w:rPr>
      </w:pPr>
      <w:r w:rsidRPr="00EE3C1E">
        <w:rPr>
          <w:rFonts w:asciiTheme="minorHAnsi" w:hAnsiTheme="minorHAnsi" w:cstheme="minorHAnsi"/>
          <w:sz w:val="24"/>
        </w:rPr>
        <w:t>we have not received a sanction by legally binding judgment for reasons which bring into doubt our professional reliability,</w:t>
      </w:r>
    </w:p>
    <w:p w14:paraId="3C01A6F9" w14:textId="77777777" w:rsidR="002A101F" w:rsidRPr="00EE3C1E" w:rsidRDefault="002A101F" w:rsidP="002A101F">
      <w:pPr>
        <w:autoSpaceDE w:val="0"/>
        <w:autoSpaceDN w:val="0"/>
        <w:adjustRightInd w:val="0"/>
        <w:rPr>
          <w:rFonts w:asciiTheme="minorHAnsi" w:hAnsiTheme="minorHAnsi" w:cstheme="minorHAnsi"/>
          <w:sz w:val="24"/>
        </w:rPr>
      </w:pPr>
    </w:p>
    <w:p w14:paraId="266F651E" w14:textId="77777777" w:rsidR="002A101F" w:rsidRPr="00EE3C1E" w:rsidRDefault="002A101F" w:rsidP="002A101F">
      <w:pPr>
        <w:numPr>
          <w:ilvl w:val="0"/>
          <w:numId w:val="12"/>
        </w:numPr>
        <w:autoSpaceDE w:val="0"/>
        <w:autoSpaceDN w:val="0"/>
        <w:adjustRightInd w:val="0"/>
        <w:spacing w:line="276" w:lineRule="auto"/>
        <w:ind w:left="360"/>
        <w:jc w:val="both"/>
        <w:rPr>
          <w:rFonts w:asciiTheme="minorHAnsi" w:hAnsiTheme="minorHAnsi" w:cstheme="minorHAnsi"/>
          <w:sz w:val="24"/>
        </w:rPr>
      </w:pPr>
      <w:r w:rsidRPr="00EE3C1E">
        <w:rPr>
          <w:rFonts w:asciiTheme="minorHAnsi" w:hAnsiTheme="minorHAnsi" w:cstheme="minorHAnsi"/>
          <w:sz w:val="24"/>
        </w:rPr>
        <w:t>we comply with our duty to pay social insurance contributions, taxes or other levies in accordance with the legal provisions of the state in which we have our office, the state of the consignee, or the state where the contract is performed,</w:t>
      </w:r>
    </w:p>
    <w:p w14:paraId="1A86EE64" w14:textId="77777777" w:rsidR="002A101F" w:rsidRPr="00EE3C1E" w:rsidRDefault="002A101F" w:rsidP="002A101F">
      <w:pPr>
        <w:autoSpaceDE w:val="0"/>
        <w:autoSpaceDN w:val="0"/>
        <w:adjustRightInd w:val="0"/>
        <w:rPr>
          <w:rFonts w:asciiTheme="minorHAnsi" w:hAnsiTheme="minorHAnsi" w:cstheme="minorHAnsi"/>
          <w:sz w:val="24"/>
        </w:rPr>
      </w:pPr>
    </w:p>
    <w:p w14:paraId="45743889" w14:textId="77777777" w:rsidR="002A101F" w:rsidRPr="00EE3C1E" w:rsidRDefault="002A101F" w:rsidP="002A101F">
      <w:pPr>
        <w:numPr>
          <w:ilvl w:val="0"/>
          <w:numId w:val="12"/>
        </w:numPr>
        <w:autoSpaceDE w:val="0"/>
        <w:autoSpaceDN w:val="0"/>
        <w:adjustRightInd w:val="0"/>
        <w:spacing w:line="276" w:lineRule="auto"/>
        <w:ind w:left="360"/>
        <w:jc w:val="both"/>
        <w:rPr>
          <w:rFonts w:asciiTheme="minorHAnsi" w:hAnsiTheme="minorHAnsi" w:cstheme="minorHAnsi"/>
          <w:sz w:val="24"/>
        </w:rPr>
      </w:pPr>
      <w:r w:rsidRPr="00EE3C1E">
        <w:rPr>
          <w:rFonts w:asciiTheme="minorHAnsi" w:hAnsiTheme="minorHAnsi" w:cstheme="minorHAnsi"/>
          <w:sz w:val="24"/>
        </w:rPr>
        <w:t xml:space="preserve">we have not received a legally binding sentence due to fraud, corruption, participation in a criminal association, or another act directed against the financial interests of the European Communities, </w:t>
      </w:r>
    </w:p>
    <w:p w14:paraId="16A9C12E" w14:textId="77777777" w:rsidR="002A101F" w:rsidRPr="00EE3C1E" w:rsidRDefault="002A101F" w:rsidP="002A101F">
      <w:pPr>
        <w:numPr>
          <w:ilvl w:val="0"/>
          <w:numId w:val="12"/>
        </w:numPr>
        <w:autoSpaceDE w:val="0"/>
        <w:autoSpaceDN w:val="0"/>
        <w:adjustRightInd w:val="0"/>
        <w:spacing w:line="276" w:lineRule="auto"/>
        <w:ind w:left="360"/>
        <w:jc w:val="both"/>
        <w:rPr>
          <w:rFonts w:asciiTheme="minorHAnsi" w:hAnsiTheme="minorHAnsi" w:cstheme="minorHAnsi"/>
          <w:sz w:val="24"/>
        </w:rPr>
      </w:pPr>
      <w:r w:rsidRPr="00EE3C1E">
        <w:rPr>
          <w:rFonts w:asciiTheme="minorHAnsi" w:hAnsiTheme="minorHAnsi" w:cstheme="minorHAnsi"/>
          <w:sz w:val="24"/>
        </w:rPr>
        <w:t>no serious breaches of contract due to non-performance of our contractual obligations have been ascertained in connection with another contract or a contract awarded from the Community budget,</w:t>
      </w:r>
    </w:p>
    <w:p w14:paraId="0964BA49" w14:textId="77777777" w:rsidR="002A101F" w:rsidRPr="00EE3C1E" w:rsidRDefault="002A101F" w:rsidP="002A101F">
      <w:pPr>
        <w:numPr>
          <w:ilvl w:val="0"/>
          <w:numId w:val="12"/>
        </w:numPr>
        <w:autoSpaceDE w:val="0"/>
        <w:autoSpaceDN w:val="0"/>
        <w:adjustRightInd w:val="0"/>
        <w:spacing w:line="276" w:lineRule="auto"/>
        <w:ind w:left="360"/>
        <w:jc w:val="both"/>
        <w:rPr>
          <w:rFonts w:asciiTheme="minorHAnsi" w:hAnsiTheme="minorHAnsi" w:cstheme="minorHAnsi"/>
          <w:sz w:val="24"/>
        </w:rPr>
      </w:pPr>
      <w:r w:rsidRPr="00EE3C1E">
        <w:rPr>
          <w:rFonts w:asciiTheme="minorHAnsi" w:hAnsiTheme="minorHAnsi" w:cstheme="minorHAnsi"/>
          <w:sz w:val="24"/>
        </w:rPr>
        <w:t xml:space="preserve">we are providing you with all the information required in connection with participation in a tender, </w:t>
      </w:r>
    </w:p>
    <w:p w14:paraId="784B3B50" w14:textId="77777777" w:rsidR="002A101F" w:rsidRPr="00EE3C1E" w:rsidRDefault="002A101F" w:rsidP="002A101F">
      <w:pPr>
        <w:numPr>
          <w:ilvl w:val="0"/>
          <w:numId w:val="12"/>
        </w:numPr>
        <w:autoSpaceDE w:val="0"/>
        <w:autoSpaceDN w:val="0"/>
        <w:adjustRightInd w:val="0"/>
        <w:spacing w:line="276" w:lineRule="auto"/>
        <w:ind w:left="360"/>
        <w:jc w:val="both"/>
        <w:rPr>
          <w:rFonts w:asciiTheme="minorHAnsi" w:hAnsiTheme="minorHAnsi" w:cstheme="minorHAnsi"/>
          <w:sz w:val="24"/>
        </w:rPr>
      </w:pPr>
      <w:r w:rsidRPr="00EE3C1E">
        <w:rPr>
          <w:rFonts w:asciiTheme="minorHAnsi" w:hAnsiTheme="minorHAnsi" w:cstheme="minorHAnsi"/>
          <w:sz w:val="24"/>
        </w:rPr>
        <w:t xml:space="preserve">in respect of contracts which are ultimately paid for out of European Community funds, no one has accused us of breach of contract due to gross violation of our contractual obligations, </w:t>
      </w:r>
    </w:p>
    <w:p w14:paraId="792F6020" w14:textId="77777777" w:rsidR="002A101F" w:rsidRPr="00EE3C1E" w:rsidRDefault="002A101F" w:rsidP="002A101F">
      <w:pPr>
        <w:numPr>
          <w:ilvl w:val="0"/>
          <w:numId w:val="12"/>
        </w:numPr>
        <w:autoSpaceDE w:val="0"/>
        <w:autoSpaceDN w:val="0"/>
        <w:adjustRightInd w:val="0"/>
        <w:spacing w:line="276" w:lineRule="auto"/>
        <w:ind w:left="360"/>
        <w:jc w:val="both"/>
        <w:rPr>
          <w:rFonts w:asciiTheme="minorHAnsi" w:hAnsiTheme="minorHAnsi" w:cstheme="minorHAnsi"/>
          <w:sz w:val="24"/>
        </w:rPr>
      </w:pPr>
      <w:r w:rsidRPr="00EE3C1E">
        <w:rPr>
          <w:rFonts w:asciiTheme="minorHAnsi" w:hAnsiTheme="minorHAnsi" w:cstheme="minorHAnsi"/>
          <w:sz w:val="24"/>
        </w:rPr>
        <w:t xml:space="preserve">we have not been excluded as a contract partner by the European Community due to ethical issues, </w:t>
      </w:r>
    </w:p>
    <w:p w14:paraId="29879367" w14:textId="77777777" w:rsidR="002A101F" w:rsidRPr="00EE3C1E" w:rsidRDefault="002A101F" w:rsidP="002A101F">
      <w:pPr>
        <w:numPr>
          <w:ilvl w:val="0"/>
          <w:numId w:val="12"/>
        </w:numPr>
        <w:autoSpaceDE w:val="0"/>
        <w:autoSpaceDN w:val="0"/>
        <w:adjustRightInd w:val="0"/>
        <w:spacing w:line="276" w:lineRule="auto"/>
        <w:ind w:left="360"/>
        <w:jc w:val="both"/>
        <w:rPr>
          <w:rFonts w:asciiTheme="minorHAnsi" w:hAnsiTheme="minorHAnsi" w:cstheme="minorHAnsi"/>
          <w:sz w:val="24"/>
        </w:rPr>
      </w:pPr>
      <w:r w:rsidRPr="00EE3C1E">
        <w:rPr>
          <w:rFonts w:asciiTheme="minorHAnsi" w:hAnsiTheme="minorHAnsi" w:cstheme="minorHAnsi"/>
          <w:sz w:val="24"/>
        </w:rPr>
        <w:t xml:space="preserve">we assure the European Commission, the European Anti-Corruption Bureau and the auditors of the European Community reasonable access on demand to our business and accounting documents for the purpose of checks and audits, </w:t>
      </w:r>
    </w:p>
    <w:p w14:paraId="512E9FEC" w14:textId="636866F8" w:rsidR="002A101F" w:rsidRPr="00EE3C1E" w:rsidRDefault="002A101F" w:rsidP="002A101F">
      <w:pPr>
        <w:numPr>
          <w:ilvl w:val="0"/>
          <w:numId w:val="12"/>
        </w:numPr>
        <w:autoSpaceDE w:val="0"/>
        <w:autoSpaceDN w:val="0"/>
        <w:adjustRightInd w:val="0"/>
        <w:spacing w:line="276" w:lineRule="auto"/>
        <w:ind w:left="360"/>
        <w:jc w:val="both"/>
        <w:rPr>
          <w:rFonts w:asciiTheme="minorHAnsi" w:hAnsiTheme="minorHAnsi" w:cstheme="minorHAnsi"/>
          <w:sz w:val="24"/>
        </w:rPr>
      </w:pPr>
      <w:proofErr w:type="gramStart"/>
      <w:r w:rsidRPr="00EE3C1E">
        <w:rPr>
          <w:rFonts w:asciiTheme="minorHAnsi" w:hAnsiTheme="minorHAnsi" w:cstheme="minorHAnsi"/>
          <w:sz w:val="24"/>
        </w:rPr>
        <w:t>we</w:t>
      </w:r>
      <w:proofErr w:type="gramEnd"/>
      <w:r w:rsidRPr="00EE3C1E">
        <w:rPr>
          <w:rFonts w:asciiTheme="minorHAnsi" w:hAnsiTheme="minorHAnsi" w:cstheme="minorHAnsi"/>
          <w:sz w:val="24"/>
        </w:rPr>
        <w:t xml:space="preserve"> respect basic social rights and condemn child </w:t>
      </w:r>
      <w:r w:rsidR="00380AF7" w:rsidRPr="00EE3C1E">
        <w:rPr>
          <w:rFonts w:asciiTheme="minorHAnsi" w:hAnsiTheme="minorHAnsi" w:cstheme="minorHAnsi"/>
          <w:sz w:val="24"/>
        </w:rPr>
        <w:t>labour</w:t>
      </w:r>
      <w:r w:rsidRPr="00EE3C1E">
        <w:rPr>
          <w:rFonts w:asciiTheme="minorHAnsi" w:hAnsiTheme="minorHAnsi" w:cstheme="minorHAnsi"/>
          <w:sz w:val="24"/>
        </w:rPr>
        <w:t>.</w:t>
      </w:r>
    </w:p>
    <w:p w14:paraId="04BA01D8" w14:textId="77777777" w:rsidR="002A101F" w:rsidRPr="00EE3C1E" w:rsidRDefault="002A101F" w:rsidP="002A101F">
      <w:pPr>
        <w:autoSpaceDE w:val="0"/>
        <w:autoSpaceDN w:val="0"/>
        <w:adjustRightInd w:val="0"/>
        <w:ind w:left="720"/>
        <w:rPr>
          <w:rFonts w:asciiTheme="minorHAnsi" w:hAnsiTheme="minorHAnsi" w:cstheme="minorHAnsi"/>
          <w:sz w:val="24"/>
        </w:rPr>
      </w:pPr>
    </w:p>
    <w:p w14:paraId="6EE57E87" w14:textId="77777777" w:rsidR="002A101F" w:rsidRPr="00EE3C1E" w:rsidRDefault="002A101F" w:rsidP="002A101F">
      <w:pPr>
        <w:spacing w:before="100" w:beforeAutospacing="1"/>
        <w:rPr>
          <w:rFonts w:asciiTheme="minorHAnsi" w:hAnsiTheme="minorHAnsi" w:cstheme="minorHAnsi"/>
          <w:sz w:val="24"/>
        </w:rPr>
      </w:pPr>
      <w:r w:rsidRPr="00EE3C1E">
        <w:rPr>
          <w:rFonts w:asciiTheme="minorHAnsi" w:hAnsiTheme="minorHAnsi" w:cstheme="minorHAnsi"/>
          <w:sz w:val="24"/>
        </w:rPr>
        <w:t xml:space="preserve">We support the goals of the United Nations Global Compact </w:t>
      </w:r>
      <w:hyperlink r:id="rId28" w:history="1">
        <w:r w:rsidRPr="00EE3C1E">
          <w:rPr>
            <w:rStyle w:val="Hyperlink"/>
            <w:rFonts w:asciiTheme="minorHAnsi" w:hAnsiTheme="minorHAnsi" w:cstheme="minorHAnsi"/>
            <w:sz w:val="24"/>
          </w:rPr>
          <w:t>https://www.unglobalcompact.org</w:t>
        </w:r>
      </w:hyperlink>
    </w:p>
    <w:p w14:paraId="7533F0AF" w14:textId="77777777" w:rsidR="002A101F" w:rsidRPr="00EE3C1E" w:rsidRDefault="002A101F" w:rsidP="002A101F">
      <w:pPr>
        <w:rPr>
          <w:rFonts w:asciiTheme="minorHAnsi" w:hAnsiTheme="minorHAnsi" w:cstheme="minorHAnsi"/>
          <w:sz w:val="24"/>
        </w:rPr>
      </w:pPr>
    </w:p>
    <w:p w14:paraId="64A55C4A" w14:textId="77777777" w:rsidR="002A101F" w:rsidRPr="00EE3C1E" w:rsidRDefault="002A101F" w:rsidP="002A101F">
      <w:pPr>
        <w:rPr>
          <w:rFonts w:asciiTheme="minorHAnsi" w:hAnsiTheme="minorHAnsi" w:cstheme="minorHAnsi"/>
          <w:sz w:val="24"/>
        </w:rPr>
      </w:pPr>
    </w:p>
    <w:p w14:paraId="36D26052" w14:textId="77777777" w:rsidR="002A101F" w:rsidRPr="00EE3C1E" w:rsidRDefault="002A101F" w:rsidP="002A101F">
      <w:pPr>
        <w:rPr>
          <w:rFonts w:asciiTheme="minorHAnsi" w:hAnsiTheme="minorHAnsi" w:cstheme="minorHAnsi"/>
          <w:sz w:val="24"/>
        </w:rPr>
      </w:pPr>
      <w:r w:rsidRPr="00EE3C1E">
        <w:rPr>
          <w:rFonts w:asciiTheme="minorHAnsi" w:hAnsiTheme="minorHAnsi" w:cstheme="minorHAnsi"/>
          <w:sz w:val="24"/>
        </w:rPr>
        <w:t>________________________________________________________________</w:t>
      </w:r>
    </w:p>
    <w:p w14:paraId="3694104E" w14:textId="1E66E48A" w:rsidR="002A101F" w:rsidRPr="00EE3C1E" w:rsidRDefault="002A101F" w:rsidP="00865174">
      <w:pPr>
        <w:rPr>
          <w:rFonts w:asciiTheme="minorHAnsi" w:hAnsiTheme="minorHAnsi" w:cstheme="minorHAnsi"/>
          <w:sz w:val="24"/>
        </w:rPr>
      </w:pPr>
      <w:r w:rsidRPr="00EE3C1E">
        <w:rPr>
          <w:rFonts w:asciiTheme="minorHAnsi" w:hAnsiTheme="minorHAnsi" w:cstheme="minorHAnsi"/>
          <w:sz w:val="24"/>
        </w:rPr>
        <w:t>Date, company name, signature, name in block capitals, company stamp.</w:t>
      </w:r>
      <w:bookmarkStart w:id="0" w:name="_GoBack"/>
      <w:bookmarkEnd w:id="0"/>
    </w:p>
    <w:sectPr w:rsidR="002A101F" w:rsidRPr="00EE3C1E">
      <w:headerReference w:type="default" r:id="rId29"/>
      <w:footerReference w:type="default" r:id="rId3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618DF" w16cex:dateUtc="2021-05-24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2AB3A5" w16cid:durableId="245618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7FB16" w14:textId="77777777" w:rsidR="00783A8F" w:rsidRDefault="00783A8F" w:rsidP="009F7256">
      <w:r>
        <w:separator/>
      </w:r>
    </w:p>
  </w:endnote>
  <w:endnote w:type="continuationSeparator" w:id="0">
    <w:p w14:paraId="6F41DE97" w14:textId="77777777" w:rsidR="00783A8F" w:rsidRDefault="00783A8F" w:rsidP="009F7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00256" w14:textId="56543D00" w:rsidR="00F33FCA" w:rsidRDefault="00F33FCA">
    <w:pPr>
      <w:tabs>
        <w:tab w:val="center" w:pos="4550"/>
        <w:tab w:val="left" w:pos="5818"/>
      </w:tabs>
      <w:ind w:right="260"/>
      <w:jc w:val="right"/>
      <w:rPr>
        <w:color w:val="0F243E" w:themeColor="text2" w:themeShade="80"/>
        <w:sz w:val="24"/>
      </w:rPr>
    </w:pPr>
    <w:r>
      <w:rPr>
        <w:color w:val="548DD4" w:themeColor="text2" w:themeTint="99"/>
        <w:spacing w:val="60"/>
        <w:sz w:val="24"/>
      </w:rPr>
      <w:t>Page</w:t>
    </w:r>
    <w:r>
      <w:rPr>
        <w:color w:val="548DD4" w:themeColor="text2" w:themeTint="99"/>
        <w:sz w:val="24"/>
      </w:rPr>
      <w:t xml:space="preserve"> </w:t>
    </w:r>
    <w:r>
      <w:rPr>
        <w:color w:val="17365D" w:themeColor="text2" w:themeShade="BF"/>
        <w:sz w:val="24"/>
      </w:rPr>
      <w:fldChar w:fldCharType="begin"/>
    </w:r>
    <w:r>
      <w:rPr>
        <w:color w:val="17365D" w:themeColor="text2" w:themeShade="BF"/>
        <w:sz w:val="24"/>
      </w:rPr>
      <w:instrText xml:space="preserve"> PAGE   \* MERGEFORMAT </w:instrText>
    </w:r>
    <w:r>
      <w:rPr>
        <w:color w:val="17365D" w:themeColor="text2" w:themeShade="BF"/>
        <w:sz w:val="24"/>
      </w:rPr>
      <w:fldChar w:fldCharType="separate"/>
    </w:r>
    <w:r w:rsidR="00865174">
      <w:rPr>
        <w:noProof/>
        <w:color w:val="17365D" w:themeColor="text2" w:themeShade="BF"/>
        <w:sz w:val="24"/>
      </w:rPr>
      <w:t>8</w:t>
    </w:r>
    <w:r>
      <w:rPr>
        <w:color w:val="17365D" w:themeColor="text2" w:themeShade="BF"/>
        <w:sz w:val="24"/>
      </w:rPr>
      <w:fldChar w:fldCharType="end"/>
    </w:r>
    <w:r>
      <w:rPr>
        <w:color w:val="17365D" w:themeColor="text2" w:themeShade="BF"/>
        <w:sz w:val="24"/>
      </w:rPr>
      <w:t xml:space="preserve"> | </w:t>
    </w:r>
    <w:r>
      <w:rPr>
        <w:color w:val="17365D" w:themeColor="text2" w:themeShade="BF"/>
        <w:sz w:val="24"/>
      </w:rPr>
      <w:fldChar w:fldCharType="begin"/>
    </w:r>
    <w:r>
      <w:rPr>
        <w:color w:val="17365D" w:themeColor="text2" w:themeShade="BF"/>
        <w:sz w:val="24"/>
      </w:rPr>
      <w:instrText xml:space="preserve"> NUMPAGES  \* Arabic  \* MERGEFORMAT </w:instrText>
    </w:r>
    <w:r>
      <w:rPr>
        <w:color w:val="17365D" w:themeColor="text2" w:themeShade="BF"/>
        <w:sz w:val="24"/>
      </w:rPr>
      <w:fldChar w:fldCharType="separate"/>
    </w:r>
    <w:r w:rsidR="00865174">
      <w:rPr>
        <w:noProof/>
        <w:color w:val="17365D" w:themeColor="text2" w:themeShade="BF"/>
        <w:sz w:val="24"/>
      </w:rPr>
      <w:t>9</w:t>
    </w:r>
    <w:r>
      <w:rPr>
        <w:color w:val="17365D" w:themeColor="text2" w:themeShade="BF"/>
        <w:sz w:val="24"/>
      </w:rPr>
      <w:fldChar w:fldCharType="end"/>
    </w:r>
  </w:p>
  <w:p w14:paraId="03A42F3E" w14:textId="77777777" w:rsidR="00F33FCA" w:rsidRDefault="00F33F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FA44C" w14:textId="77777777" w:rsidR="00783A8F" w:rsidRDefault="00783A8F" w:rsidP="009F7256">
      <w:r>
        <w:separator/>
      </w:r>
    </w:p>
  </w:footnote>
  <w:footnote w:type="continuationSeparator" w:id="0">
    <w:p w14:paraId="51FF05E3" w14:textId="77777777" w:rsidR="00783A8F" w:rsidRDefault="00783A8F" w:rsidP="009F7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6B340" w14:textId="0BE341FD" w:rsidR="00093B70" w:rsidRDefault="00212FFA">
    <w:pPr>
      <w:pStyle w:val="Header"/>
    </w:pPr>
    <w:r w:rsidRPr="00761322">
      <w:rPr>
        <w:noProof/>
        <w:lang w:val="en-US"/>
      </w:rPr>
      <w:drawing>
        <wp:anchor distT="0" distB="0" distL="114300" distR="114300" simplePos="0" relativeHeight="251661312" behindDoc="0" locked="0" layoutInCell="1" allowOverlap="1" wp14:anchorId="562A95BC" wp14:editId="7A149572">
          <wp:simplePos x="0" y="0"/>
          <wp:positionH relativeFrom="column">
            <wp:posOffset>2716852</wp:posOffset>
          </wp:positionH>
          <wp:positionV relativeFrom="paragraph">
            <wp:posOffset>4511</wp:posOffset>
          </wp:positionV>
          <wp:extent cx="476250" cy="409575"/>
          <wp:effectExtent l="0" t="0" r="0" b="9525"/>
          <wp:wrapSquare wrapText="bothSides"/>
          <wp:docPr id="1" name="Picture 1" descr="F:\BDRP Phase I\BDRP Formats\logo\FD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DRP Phase I\BDRP Formats\logo\FDO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625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3B70">
      <w:rPr>
        <w:noProof/>
        <w:lang w:val="en-US"/>
      </w:rPr>
      <w:drawing>
        <wp:anchor distT="0" distB="0" distL="114300" distR="114300" simplePos="0" relativeHeight="251659264" behindDoc="0" locked="0" layoutInCell="1" allowOverlap="1" wp14:anchorId="608F965E" wp14:editId="3E25A4CC">
          <wp:simplePos x="0" y="0"/>
          <wp:positionH relativeFrom="margin">
            <wp:posOffset>238068</wp:posOffset>
          </wp:positionH>
          <wp:positionV relativeFrom="paragraph">
            <wp:posOffset>-48829</wp:posOffset>
          </wp:positionV>
          <wp:extent cx="516255" cy="496570"/>
          <wp:effectExtent l="0" t="0" r="0" b="0"/>
          <wp:wrapThrough wrapText="bothSides">
            <wp:wrapPolygon edited="0">
              <wp:start x="0" y="0"/>
              <wp:lineTo x="0" y="20716"/>
              <wp:lineTo x="20723" y="20716"/>
              <wp:lineTo x="2072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aba Foundatio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16255" cy="496570"/>
                  </a:xfrm>
                  <a:prstGeom prst="rect">
                    <a:avLst/>
                  </a:prstGeom>
                </pic:spPr>
              </pic:pic>
            </a:graphicData>
          </a:graphic>
          <wp14:sizeRelH relativeFrom="page">
            <wp14:pctWidth>0</wp14:pctWidth>
          </wp14:sizeRelH>
          <wp14:sizeRelV relativeFrom="page">
            <wp14:pctHeight>0</wp14:pctHeight>
          </wp14:sizeRelV>
        </wp:anchor>
      </w:drawing>
    </w:r>
    <w:r w:rsidR="00CA4AC5" w:rsidRPr="00093B70">
      <w:rPr>
        <w:noProof/>
        <w:lang w:val="en-US"/>
      </w:rPr>
      <w:drawing>
        <wp:anchor distT="0" distB="0" distL="114300" distR="114300" simplePos="0" relativeHeight="251660288" behindDoc="0" locked="0" layoutInCell="1" allowOverlap="1" wp14:anchorId="314F04CE" wp14:editId="318905BD">
          <wp:simplePos x="0" y="0"/>
          <wp:positionH relativeFrom="margin">
            <wp:posOffset>5105400</wp:posOffset>
          </wp:positionH>
          <wp:positionV relativeFrom="paragraph">
            <wp:posOffset>-33655</wp:posOffset>
          </wp:positionV>
          <wp:extent cx="683895" cy="458470"/>
          <wp:effectExtent l="0" t="0" r="1905" b="0"/>
          <wp:wrapThrough wrapText="bothSides">
            <wp:wrapPolygon edited="0">
              <wp:start x="0" y="0"/>
              <wp:lineTo x="0" y="20643"/>
              <wp:lineTo x="21058" y="20643"/>
              <wp:lineTo x="2105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lthungerhilfe_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83895" cy="458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13"/>
    <w:lvl w:ilvl="0">
      <w:start w:val="1"/>
      <w:numFmt w:val="bullet"/>
      <w:pStyle w:val="ListBullet"/>
      <w:lvlText w:val=""/>
      <w:lvlJc w:val="left"/>
      <w:pPr>
        <w:tabs>
          <w:tab w:val="num" w:pos="36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29B325F"/>
    <w:multiLevelType w:val="hybridMultilevel"/>
    <w:tmpl w:val="5240E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97C7A"/>
    <w:multiLevelType w:val="hybridMultilevel"/>
    <w:tmpl w:val="A3300858"/>
    <w:lvl w:ilvl="0" w:tplc="B1B03A32">
      <w:start w:val="1"/>
      <w:numFmt w:val="lowerLetter"/>
      <w:lvlText w:val="%1)"/>
      <w:lvlJc w:val="left"/>
      <w:pPr>
        <w:ind w:left="720" w:hanging="360"/>
      </w:pPr>
      <w:rPr>
        <w:rFonts w:ascii="Arial" w:hAnsi="Arial" w:cs="Aria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1CB90C25"/>
    <w:multiLevelType w:val="multilevel"/>
    <w:tmpl w:val="49DA8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67700"/>
    <w:multiLevelType w:val="hybridMultilevel"/>
    <w:tmpl w:val="DE3E6D4A"/>
    <w:lvl w:ilvl="0" w:tplc="19CC25BA">
      <w:start w:val="1"/>
      <w:numFmt w:val="decimal"/>
      <w:lvlText w:val="%1."/>
      <w:lvlJc w:val="left"/>
      <w:pPr>
        <w:ind w:left="360" w:hanging="360"/>
      </w:pPr>
      <w:rPr>
        <w:rFonts w:hint="default"/>
        <w:b/>
        <w:bCs/>
      </w:rPr>
    </w:lvl>
    <w:lvl w:ilvl="1" w:tplc="18090019">
      <w:start w:val="1"/>
      <w:numFmt w:val="lowerLetter"/>
      <w:lvlText w:val="%2."/>
      <w:lvlJc w:val="left"/>
      <w:pPr>
        <w:ind w:left="502"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80F0093"/>
    <w:multiLevelType w:val="hybridMultilevel"/>
    <w:tmpl w:val="5554F4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BD73323"/>
    <w:multiLevelType w:val="multilevel"/>
    <w:tmpl w:val="FF642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A944AD"/>
    <w:multiLevelType w:val="multilevel"/>
    <w:tmpl w:val="B75AA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811EE1"/>
    <w:multiLevelType w:val="hybridMultilevel"/>
    <w:tmpl w:val="A3044D64"/>
    <w:lvl w:ilvl="0" w:tplc="18090001">
      <w:start w:val="1"/>
      <w:numFmt w:val="bullet"/>
      <w:lvlText w:val=""/>
      <w:lvlJc w:val="left"/>
      <w:pPr>
        <w:ind w:left="522" w:hanging="360"/>
      </w:pPr>
      <w:rPr>
        <w:rFonts w:ascii="Symbol" w:hAnsi="Symbol" w:hint="default"/>
        <w:b/>
        <w:bCs/>
      </w:rPr>
    </w:lvl>
    <w:lvl w:ilvl="1" w:tplc="18090019">
      <w:start w:val="1"/>
      <w:numFmt w:val="lowerLetter"/>
      <w:lvlText w:val="%2."/>
      <w:lvlJc w:val="left"/>
      <w:pPr>
        <w:ind w:left="664" w:hanging="360"/>
      </w:pPr>
    </w:lvl>
    <w:lvl w:ilvl="2" w:tplc="1809001B" w:tentative="1">
      <w:start w:val="1"/>
      <w:numFmt w:val="lowerRoman"/>
      <w:lvlText w:val="%3."/>
      <w:lvlJc w:val="right"/>
      <w:pPr>
        <w:ind w:left="2322" w:hanging="180"/>
      </w:pPr>
    </w:lvl>
    <w:lvl w:ilvl="3" w:tplc="1809000F" w:tentative="1">
      <w:start w:val="1"/>
      <w:numFmt w:val="decimal"/>
      <w:lvlText w:val="%4."/>
      <w:lvlJc w:val="left"/>
      <w:pPr>
        <w:ind w:left="3042" w:hanging="360"/>
      </w:pPr>
    </w:lvl>
    <w:lvl w:ilvl="4" w:tplc="18090019" w:tentative="1">
      <w:start w:val="1"/>
      <w:numFmt w:val="lowerLetter"/>
      <w:lvlText w:val="%5."/>
      <w:lvlJc w:val="left"/>
      <w:pPr>
        <w:ind w:left="3762" w:hanging="360"/>
      </w:pPr>
    </w:lvl>
    <w:lvl w:ilvl="5" w:tplc="1809001B" w:tentative="1">
      <w:start w:val="1"/>
      <w:numFmt w:val="lowerRoman"/>
      <w:lvlText w:val="%6."/>
      <w:lvlJc w:val="right"/>
      <w:pPr>
        <w:ind w:left="4482" w:hanging="180"/>
      </w:pPr>
    </w:lvl>
    <w:lvl w:ilvl="6" w:tplc="1809000F" w:tentative="1">
      <w:start w:val="1"/>
      <w:numFmt w:val="decimal"/>
      <w:lvlText w:val="%7."/>
      <w:lvlJc w:val="left"/>
      <w:pPr>
        <w:ind w:left="5202" w:hanging="360"/>
      </w:pPr>
    </w:lvl>
    <w:lvl w:ilvl="7" w:tplc="18090019" w:tentative="1">
      <w:start w:val="1"/>
      <w:numFmt w:val="lowerLetter"/>
      <w:lvlText w:val="%8."/>
      <w:lvlJc w:val="left"/>
      <w:pPr>
        <w:ind w:left="5922" w:hanging="360"/>
      </w:pPr>
    </w:lvl>
    <w:lvl w:ilvl="8" w:tplc="1809001B" w:tentative="1">
      <w:start w:val="1"/>
      <w:numFmt w:val="lowerRoman"/>
      <w:lvlText w:val="%9."/>
      <w:lvlJc w:val="right"/>
      <w:pPr>
        <w:ind w:left="6642" w:hanging="180"/>
      </w:pPr>
    </w:lvl>
  </w:abstractNum>
  <w:abstractNum w:abstractNumId="9" w15:restartNumberingAfterBreak="0">
    <w:nsid w:val="6D174D26"/>
    <w:multiLevelType w:val="multilevel"/>
    <w:tmpl w:val="D24A1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8A5797"/>
    <w:multiLevelType w:val="hybridMultilevel"/>
    <w:tmpl w:val="DC6A5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7B6B75"/>
    <w:multiLevelType w:val="hybridMultilevel"/>
    <w:tmpl w:val="6532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0"/>
  </w:num>
  <w:num w:numId="4">
    <w:abstractNumId w:val="1"/>
  </w:num>
  <w:num w:numId="5">
    <w:abstractNumId w:val="5"/>
  </w:num>
  <w:num w:numId="6">
    <w:abstractNumId w:val="11"/>
  </w:num>
  <w:num w:numId="7">
    <w:abstractNumId w:val="10"/>
  </w:num>
  <w:num w:numId="8">
    <w:abstractNumId w:val="3"/>
  </w:num>
  <w:num w:numId="9">
    <w:abstractNumId w:val="9"/>
  </w:num>
  <w:num w:numId="10">
    <w:abstractNumId w:val="6"/>
  </w:num>
  <w:num w:numId="11">
    <w:abstractNumId w:val="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F4F"/>
    <w:rsid w:val="00000B70"/>
    <w:rsid w:val="00002F4F"/>
    <w:rsid w:val="00007AC4"/>
    <w:rsid w:val="0003042E"/>
    <w:rsid w:val="00031D40"/>
    <w:rsid w:val="0003670E"/>
    <w:rsid w:val="00045B30"/>
    <w:rsid w:val="00052BF9"/>
    <w:rsid w:val="00057071"/>
    <w:rsid w:val="0006331A"/>
    <w:rsid w:val="000701F8"/>
    <w:rsid w:val="000737B8"/>
    <w:rsid w:val="00093B70"/>
    <w:rsid w:val="00096585"/>
    <w:rsid w:val="00096F98"/>
    <w:rsid w:val="000A0720"/>
    <w:rsid w:val="000A46C5"/>
    <w:rsid w:val="000B3B6A"/>
    <w:rsid w:val="000B6175"/>
    <w:rsid w:val="000B6326"/>
    <w:rsid w:val="000C5C88"/>
    <w:rsid w:val="000D365C"/>
    <w:rsid w:val="000D5E3E"/>
    <w:rsid w:val="000E0816"/>
    <w:rsid w:val="000E162D"/>
    <w:rsid w:val="000E34B1"/>
    <w:rsid w:val="000E3562"/>
    <w:rsid w:val="000E71F2"/>
    <w:rsid w:val="000F6534"/>
    <w:rsid w:val="001128A4"/>
    <w:rsid w:val="0011508D"/>
    <w:rsid w:val="00121D1B"/>
    <w:rsid w:val="001241FF"/>
    <w:rsid w:val="00124A1F"/>
    <w:rsid w:val="00125084"/>
    <w:rsid w:val="00126A5D"/>
    <w:rsid w:val="001307C0"/>
    <w:rsid w:val="001307EC"/>
    <w:rsid w:val="0013120A"/>
    <w:rsid w:val="0013259F"/>
    <w:rsid w:val="00142497"/>
    <w:rsid w:val="00142CC5"/>
    <w:rsid w:val="001446EA"/>
    <w:rsid w:val="00150330"/>
    <w:rsid w:val="00162BAC"/>
    <w:rsid w:val="00173009"/>
    <w:rsid w:val="00181712"/>
    <w:rsid w:val="00186976"/>
    <w:rsid w:val="00196B44"/>
    <w:rsid w:val="00197F1E"/>
    <w:rsid w:val="001A03A2"/>
    <w:rsid w:val="001A3239"/>
    <w:rsid w:val="001B641D"/>
    <w:rsid w:val="001C2718"/>
    <w:rsid w:val="001C7C3A"/>
    <w:rsid w:val="001D0AD0"/>
    <w:rsid w:val="001D0DFF"/>
    <w:rsid w:val="001D15BA"/>
    <w:rsid w:val="001D423E"/>
    <w:rsid w:val="001E33A2"/>
    <w:rsid w:val="001F70B7"/>
    <w:rsid w:val="00210827"/>
    <w:rsid w:val="00212FFA"/>
    <w:rsid w:val="002172ED"/>
    <w:rsid w:val="00217CA1"/>
    <w:rsid w:val="00223836"/>
    <w:rsid w:val="00223BA9"/>
    <w:rsid w:val="002261C9"/>
    <w:rsid w:val="00241E23"/>
    <w:rsid w:val="00253C5B"/>
    <w:rsid w:val="0027261B"/>
    <w:rsid w:val="00276A06"/>
    <w:rsid w:val="00282974"/>
    <w:rsid w:val="002847B8"/>
    <w:rsid w:val="002867AE"/>
    <w:rsid w:val="00290949"/>
    <w:rsid w:val="002A101F"/>
    <w:rsid w:val="002A143C"/>
    <w:rsid w:val="002A33F2"/>
    <w:rsid w:val="002A65EB"/>
    <w:rsid w:val="002B098B"/>
    <w:rsid w:val="002B4CC0"/>
    <w:rsid w:val="002B596B"/>
    <w:rsid w:val="002C0545"/>
    <w:rsid w:val="002C2802"/>
    <w:rsid w:val="002C2C45"/>
    <w:rsid w:val="002C7B82"/>
    <w:rsid w:val="002F0EF8"/>
    <w:rsid w:val="002F287C"/>
    <w:rsid w:val="003149E6"/>
    <w:rsid w:val="003160B8"/>
    <w:rsid w:val="003163E3"/>
    <w:rsid w:val="00317CCE"/>
    <w:rsid w:val="00322BA5"/>
    <w:rsid w:val="00325FE2"/>
    <w:rsid w:val="00330FBB"/>
    <w:rsid w:val="00334E85"/>
    <w:rsid w:val="0034371B"/>
    <w:rsid w:val="00346D56"/>
    <w:rsid w:val="00351651"/>
    <w:rsid w:val="00361175"/>
    <w:rsid w:val="00363F34"/>
    <w:rsid w:val="00364654"/>
    <w:rsid w:val="00372A17"/>
    <w:rsid w:val="00375A65"/>
    <w:rsid w:val="00380AF7"/>
    <w:rsid w:val="0038373B"/>
    <w:rsid w:val="00384830"/>
    <w:rsid w:val="00387E21"/>
    <w:rsid w:val="00391268"/>
    <w:rsid w:val="00392FB7"/>
    <w:rsid w:val="0039533B"/>
    <w:rsid w:val="00396D62"/>
    <w:rsid w:val="003B5CFA"/>
    <w:rsid w:val="003C04C0"/>
    <w:rsid w:val="003D2AB3"/>
    <w:rsid w:val="003E7D36"/>
    <w:rsid w:val="00401907"/>
    <w:rsid w:val="004022D1"/>
    <w:rsid w:val="004039B4"/>
    <w:rsid w:val="004077F0"/>
    <w:rsid w:val="00413546"/>
    <w:rsid w:val="004211FE"/>
    <w:rsid w:val="004254B2"/>
    <w:rsid w:val="00425F7E"/>
    <w:rsid w:val="00442D69"/>
    <w:rsid w:val="00452200"/>
    <w:rsid w:val="00455127"/>
    <w:rsid w:val="00457B44"/>
    <w:rsid w:val="0046353B"/>
    <w:rsid w:val="0046484D"/>
    <w:rsid w:val="00484238"/>
    <w:rsid w:val="00490E6D"/>
    <w:rsid w:val="0049365D"/>
    <w:rsid w:val="004A32AB"/>
    <w:rsid w:val="004A61FD"/>
    <w:rsid w:val="004D67EA"/>
    <w:rsid w:val="004E5201"/>
    <w:rsid w:val="004E61A9"/>
    <w:rsid w:val="00502FA7"/>
    <w:rsid w:val="00511A69"/>
    <w:rsid w:val="0051402E"/>
    <w:rsid w:val="00521062"/>
    <w:rsid w:val="0052208F"/>
    <w:rsid w:val="00522882"/>
    <w:rsid w:val="005615D3"/>
    <w:rsid w:val="005742B7"/>
    <w:rsid w:val="00576191"/>
    <w:rsid w:val="00582577"/>
    <w:rsid w:val="0058761B"/>
    <w:rsid w:val="005934E8"/>
    <w:rsid w:val="00593C24"/>
    <w:rsid w:val="00593D95"/>
    <w:rsid w:val="005A0DCC"/>
    <w:rsid w:val="005A22B3"/>
    <w:rsid w:val="005A338D"/>
    <w:rsid w:val="005B7298"/>
    <w:rsid w:val="005C48C6"/>
    <w:rsid w:val="005C5529"/>
    <w:rsid w:val="005D7C7C"/>
    <w:rsid w:val="005E3F3D"/>
    <w:rsid w:val="005E5DEC"/>
    <w:rsid w:val="006044E3"/>
    <w:rsid w:val="00604C45"/>
    <w:rsid w:val="00605306"/>
    <w:rsid w:val="00611BC4"/>
    <w:rsid w:val="0062014C"/>
    <w:rsid w:val="00626ED2"/>
    <w:rsid w:val="00631961"/>
    <w:rsid w:val="00633950"/>
    <w:rsid w:val="00634ADF"/>
    <w:rsid w:val="00635590"/>
    <w:rsid w:val="00643EE6"/>
    <w:rsid w:val="006456FD"/>
    <w:rsid w:val="00650F95"/>
    <w:rsid w:val="0065187C"/>
    <w:rsid w:val="0066501F"/>
    <w:rsid w:val="00670D19"/>
    <w:rsid w:val="006729E5"/>
    <w:rsid w:val="006854B9"/>
    <w:rsid w:val="00686145"/>
    <w:rsid w:val="006939F7"/>
    <w:rsid w:val="00697760"/>
    <w:rsid w:val="006A7D37"/>
    <w:rsid w:val="006B0139"/>
    <w:rsid w:val="006B3DC7"/>
    <w:rsid w:val="006D6417"/>
    <w:rsid w:val="006D76EA"/>
    <w:rsid w:val="006F3355"/>
    <w:rsid w:val="006F520F"/>
    <w:rsid w:val="00701130"/>
    <w:rsid w:val="00704C33"/>
    <w:rsid w:val="0071198D"/>
    <w:rsid w:val="007279BB"/>
    <w:rsid w:val="00734CD1"/>
    <w:rsid w:val="00744B9A"/>
    <w:rsid w:val="00750A9E"/>
    <w:rsid w:val="00753D19"/>
    <w:rsid w:val="00761322"/>
    <w:rsid w:val="00766415"/>
    <w:rsid w:val="00774071"/>
    <w:rsid w:val="007817D9"/>
    <w:rsid w:val="00783A8F"/>
    <w:rsid w:val="0078488C"/>
    <w:rsid w:val="007873CA"/>
    <w:rsid w:val="007A0DFD"/>
    <w:rsid w:val="007B2AC6"/>
    <w:rsid w:val="007B3035"/>
    <w:rsid w:val="007B4165"/>
    <w:rsid w:val="007B48DF"/>
    <w:rsid w:val="007C372F"/>
    <w:rsid w:val="007D1415"/>
    <w:rsid w:val="007E1A7C"/>
    <w:rsid w:val="008031EC"/>
    <w:rsid w:val="008036C3"/>
    <w:rsid w:val="00806845"/>
    <w:rsid w:val="008146D6"/>
    <w:rsid w:val="00823E72"/>
    <w:rsid w:val="00837F65"/>
    <w:rsid w:val="00865174"/>
    <w:rsid w:val="00867EF4"/>
    <w:rsid w:val="008725F9"/>
    <w:rsid w:val="0087696B"/>
    <w:rsid w:val="0088051A"/>
    <w:rsid w:val="008944BA"/>
    <w:rsid w:val="00894BEE"/>
    <w:rsid w:val="008B3310"/>
    <w:rsid w:val="008D150B"/>
    <w:rsid w:val="008D7192"/>
    <w:rsid w:val="008E086F"/>
    <w:rsid w:val="008E1DAF"/>
    <w:rsid w:val="008E2F18"/>
    <w:rsid w:val="008E4F90"/>
    <w:rsid w:val="008F1F18"/>
    <w:rsid w:val="008F48B6"/>
    <w:rsid w:val="008F5697"/>
    <w:rsid w:val="008F7DE7"/>
    <w:rsid w:val="00921236"/>
    <w:rsid w:val="00924E76"/>
    <w:rsid w:val="009279E2"/>
    <w:rsid w:val="00933566"/>
    <w:rsid w:val="0093377F"/>
    <w:rsid w:val="009435FA"/>
    <w:rsid w:val="009523CA"/>
    <w:rsid w:val="00961A25"/>
    <w:rsid w:val="0097380E"/>
    <w:rsid w:val="00987D2A"/>
    <w:rsid w:val="009919FB"/>
    <w:rsid w:val="009A32A1"/>
    <w:rsid w:val="009A7AB3"/>
    <w:rsid w:val="009B0696"/>
    <w:rsid w:val="009B3ACF"/>
    <w:rsid w:val="009B4B5A"/>
    <w:rsid w:val="009B4E6F"/>
    <w:rsid w:val="009C7CC6"/>
    <w:rsid w:val="009D7859"/>
    <w:rsid w:val="009E0B03"/>
    <w:rsid w:val="009E165E"/>
    <w:rsid w:val="009E6353"/>
    <w:rsid w:val="009E7E6C"/>
    <w:rsid w:val="009F434C"/>
    <w:rsid w:val="009F7256"/>
    <w:rsid w:val="00A06D71"/>
    <w:rsid w:val="00A10B4D"/>
    <w:rsid w:val="00A207D0"/>
    <w:rsid w:val="00A34827"/>
    <w:rsid w:val="00A60259"/>
    <w:rsid w:val="00A631B8"/>
    <w:rsid w:val="00A6415F"/>
    <w:rsid w:val="00A7254D"/>
    <w:rsid w:val="00A8368C"/>
    <w:rsid w:val="00A8393E"/>
    <w:rsid w:val="00A93038"/>
    <w:rsid w:val="00A941A5"/>
    <w:rsid w:val="00AB522A"/>
    <w:rsid w:val="00AC3DF0"/>
    <w:rsid w:val="00AC6255"/>
    <w:rsid w:val="00AC74C3"/>
    <w:rsid w:val="00AC76DD"/>
    <w:rsid w:val="00AD0C95"/>
    <w:rsid w:val="00AD27F3"/>
    <w:rsid w:val="00AD2DE2"/>
    <w:rsid w:val="00AD7505"/>
    <w:rsid w:val="00AE0629"/>
    <w:rsid w:val="00AF36CB"/>
    <w:rsid w:val="00AF3F0A"/>
    <w:rsid w:val="00B03EEB"/>
    <w:rsid w:val="00B11406"/>
    <w:rsid w:val="00B123AA"/>
    <w:rsid w:val="00B27CA6"/>
    <w:rsid w:val="00B34834"/>
    <w:rsid w:val="00B4034B"/>
    <w:rsid w:val="00B505E4"/>
    <w:rsid w:val="00B51170"/>
    <w:rsid w:val="00B565E8"/>
    <w:rsid w:val="00B57F55"/>
    <w:rsid w:val="00B61D23"/>
    <w:rsid w:val="00B65DEB"/>
    <w:rsid w:val="00B917A1"/>
    <w:rsid w:val="00B93BF5"/>
    <w:rsid w:val="00BA3F36"/>
    <w:rsid w:val="00BA456B"/>
    <w:rsid w:val="00BC2D61"/>
    <w:rsid w:val="00BD5485"/>
    <w:rsid w:val="00BF2FF6"/>
    <w:rsid w:val="00BF3C93"/>
    <w:rsid w:val="00C14D79"/>
    <w:rsid w:val="00C4150B"/>
    <w:rsid w:val="00C54727"/>
    <w:rsid w:val="00C60DE0"/>
    <w:rsid w:val="00C65915"/>
    <w:rsid w:val="00C65C28"/>
    <w:rsid w:val="00C6680F"/>
    <w:rsid w:val="00C707D5"/>
    <w:rsid w:val="00C740DB"/>
    <w:rsid w:val="00C8466D"/>
    <w:rsid w:val="00C84CA6"/>
    <w:rsid w:val="00C867EC"/>
    <w:rsid w:val="00CA4AC5"/>
    <w:rsid w:val="00CB262D"/>
    <w:rsid w:val="00CD2CC2"/>
    <w:rsid w:val="00CD56D7"/>
    <w:rsid w:val="00CD63E4"/>
    <w:rsid w:val="00CE315B"/>
    <w:rsid w:val="00CF17D0"/>
    <w:rsid w:val="00CF39A7"/>
    <w:rsid w:val="00CF7CCC"/>
    <w:rsid w:val="00D06073"/>
    <w:rsid w:val="00D21BC8"/>
    <w:rsid w:val="00D22EF2"/>
    <w:rsid w:val="00D305C7"/>
    <w:rsid w:val="00D32431"/>
    <w:rsid w:val="00D37A9C"/>
    <w:rsid w:val="00D41C2F"/>
    <w:rsid w:val="00D44ACD"/>
    <w:rsid w:val="00D44F48"/>
    <w:rsid w:val="00D50E7F"/>
    <w:rsid w:val="00D65C46"/>
    <w:rsid w:val="00D67F48"/>
    <w:rsid w:val="00D76E82"/>
    <w:rsid w:val="00D81908"/>
    <w:rsid w:val="00D844D8"/>
    <w:rsid w:val="00D871BE"/>
    <w:rsid w:val="00D8747C"/>
    <w:rsid w:val="00D9755A"/>
    <w:rsid w:val="00DA0A54"/>
    <w:rsid w:val="00DA6768"/>
    <w:rsid w:val="00DC3116"/>
    <w:rsid w:val="00DC3CD8"/>
    <w:rsid w:val="00DD102F"/>
    <w:rsid w:val="00DE4C94"/>
    <w:rsid w:val="00DE6F20"/>
    <w:rsid w:val="00DF32BC"/>
    <w:rsid w:val="00E1251B"/>
    <w:rsid w:val="00E13C73"/>
    <w:rsid w:val="00E15BBA"/>
    <w:rsid w:val="00E2434D"/>
    <w:rsid w:val="00E264C5"/>
    <w:rsid w:val="00E30B5E"/>
    <w:rsid w:val="00E41276"/>
    <w:rsid w:val="00E51BEC"/>
    <w:rsid w:val="00E56FBA"/>
    <w:rsid w:val="00E60DFD"/>
    <w:rsid w:val="00E632B5"/>
    <w:rsid w:val="00E66AD6"/>
    <w:rsid w:val="00E724FF"/>
    <w:rsid w:val="00E84063"/>
    <w:rsid w:val="00E91C00"/>
    <w:rsid w:val="00E93166"/>
    <w:rsid w:val="00EB553F"/>
    <w:rsid w:val="00EB782E"/>
    <w:rsid w:val="00EC0445"/>
    <w:rsid w:val="00EC2620"/>
    <w:rsid w:val="00EC4C9E"/>
    <w:rsid w:val="00ED2D3C"/>
    <w:rsid w:val="00EE246B"/>
    <w:rsid w:val="00EE3C1E"/>
    <w:rsid w:val="00EE6FCE"/>
    <w:rsid w:val="00F10828"/>
    <w:rsid w:val="00F1116E"/>
    <w:rsid w:val="00F11BAD"/>
    <w:rsid w:val="00F14693"/>
    <w:rsid w:val="00F14B03"/>
    <w:rsid w:val="00F17A3C"/>
    <w:rsid w:val="00F213AC"/>
    <w:rsid w:val="00F32A6C"/>
    <w:rsid w:val="00F33DC1"/>
    <w:rsid w:val="00F33FCA"/>
    <w:rsid w:val="00F40EF5"/>
    <w:rsid w:val="00F5737A"/>
    <w:rsid w:val="00F63A50"/>
    <w:rsid w:val="00F80A96"/>
    <w:rsid w:val="00F8337B"/>
    <w:rsid w:val="00F86325"/>
    <w:rsid w:val="00F872F2"/>
    <w:rsid w:val="00F9090D"/>
    <w:rsid w:val="00FA473A"/>
    <w:rsid w:val="00FA653F"/>
    <w:rsid w:val="00FC493A"/>
    <w:rsid w:val="00FE77E7"/>
    <w:rsid w:val="00FF085D"/>
    <w:rsid w:val="00FF13F3"/>
    <w:rsid w:val="00FF28FD"/>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2E495"/>
  <w15:docId w15:val="{A5BBC743-24F5-467B-AEA9-A57225D1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256"/>
    <w:pPr>
      <w:spacing w:after="0" w:line="240" w:lineRule="auto"/>
    </w:pPr>
    <w:rPr>
      <w:rFonts w:ascii="Times New Roman" w:eastAsia="Times New Roman" w:hAnsi="Times New Roman" w:cs="Times New Roman"/>
      <w:szCs w:val="24"/>
      <w:lang w:val="en-GB"/>
    </w:rPr>
  </w:style>
  <w:style w:type="paragraph" w:styleId="Heading1">
    <w:name w:val="heading 1"/>
    <w:aliases w:val="HB_Überschrift 1"/>
    <w:basedOn w:val="Normal"/>
    <w:next w:val="Normal"/>
    <w:link w:val="Heading1Char"/>
    <w:qFormat/>
    <w:rsid w:val="002A101F"/>
    <w:pPr>
      <w:keepNext/>
      <w:spacing w:before="240" w:after="120" w:line="280" w:lineRule="exact"/>
      <w:jc w:val="both"/>
      <w:outlineLvl w:val="0"/>
    </w:pPr>
    <w:rPr>
      <w:rFonts w:ascii="Arial" w:hAnsi="Arial"/>
      <w:b/>
      <w:noProof/>
      <w:kern w:val="28"/>
      <w:sz w:val="28"/>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7256"/>
    <w:pPr>
      <w:spacing w:before="100" w:beforeAutospacing="1" w:after="100" w:afterAutospacing="1"/>
    </w:pPr>
    <w:rPr>
      <w:sz w:val="24"/>
      <w:lang w:val="en-US"/>
    </w:rPr>
  </w:style>
  <w:style w:type="paragraph" w:styleId="ListParagraph">
    <w:name w:val="List Paragraph"/>
    <w:basedOn w:val="Normal"/>
    <w:uiPriority w:val="34"/>
    <w:qFormat/>
    <w:rsid w:val="009F7256"/>
    <w:pPr>
      <w:spacing w:after="120" w:line="276" w:lineRule="auto"/>
      <w:ind w:left="720"/>
    </w:pPr>
    <w:rPr>
      <w:rFonts w:ascii="Garamond" w:eastAsia="Calibri" w:hAnsi="Garamond"/>
      <w:sz w:val="24"/>
      <w:szCs w:val="22"/>
      <w:lang w:val="en-US"/>
    </w:rPr>
  </w:style>
  <w:style w:type="paragraph" w:styleId="FootnoteText">
    <w:name w:val="footnote text"/>
    <w:basedOn w:val="Normal"/>
    <w:link w:val="FootnoteTextChar"/>
    <w:uiPriority w:val="99"/>
    <w:semiHidden/>
    <w:unhideWhenUsed/>
    <w:rsid w:val="009F7256"/>
    <w:rPr>
      <w:rFonts w:ascii="Garamond" w:eastAsia="Calibri" w:hAnsi="Garamond"/>
      <w:sz w:val="20"/>
      <w:szCs w:val="20"/>
      <w:lang w:val="en-US"/>
    </w:rPr>
  </w:style>
  <w:style w:type="character" w:customStyle="1" w:styleId="FootnoteTextChar">
    <w:name w:val="Footnote Text Char"/>
    <w:basedOn w:val="DefaultParagraphFont"/>
    <w:link w:val="FootnoteText"/>
    <w:uiPriority w:val="99"/>
    <w:semiHidden/>
    <w:rsid w:val="009F7256"/>
    <w:rPr>
      <w:rFonts w:ascii="Garamond" w:eastAsia="Calibri" w:hAnsi="Garamond" w:cs="Times New Roman"/>
      <w:sz w:val="20"/>
      <w:szCs w:val="20"/>
      <w:lang w:val="en-US"/>
    </w:rPr>
  </w:style>
  <w:style w:type="character" w:styleId="FootnoteReference">
    <w:name w:val="footnote reference"/>
    <w:basedOn w:val="DefaultParagraphFont"/>
    <w:uiPriority w:val="99"/>
    <w:semiHidden/>
    <w:unhideWhenUsed/>
    <w:rsid w:val="009F7256"/>
    <w:rPr>
      <w:vertAlign w:val="superscript"/>
    </w:rPr>
  </w:style>
  <w:style w:type="table" w:styleId="TableGrid">
    <w:name w:val="Table Grid"/>
    <w:basedOn w:val="TableNormal"/>
    <w:uiPriority w:val="59"/>
    <w:rsid w:val="009F7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7256"/>
    <w:rPr>
      <w:color w:val="0000FF" w:themeColor="hyperlink"/>
      <w:u w:val="single"/>
    </w:rPr>
  </w:style>
  <w:style w:type="paragraph" w:styleId="NoSpacing">
    <w:name w:val="No Spacing"/>
    <w:uiPriority w:val="1"/>
    <w:qFormat/>
    <w:rsid w:val="009F7256"/>
    <w:pPr>
      <w:spacing w:after="0" w:line="240" w:lineRule="auto"/>
    </w:pPr>
    <w:rPr>
      <w:rFonts w:ascii="Times New Roman" w:eastAsia="Times New Roman" w:hAnsi="Times New Roman" w:cs="Times New Roman"/>
      <w:szCs w:val="24"/>
      <w:lang w:val="en-GB"/>
    </w:rPr>
  </w:style>
  <w:style w:type="character" w:styleId="CommentReference">
    <w:name w:val="annotation reference"/>
    <w:basedOn w:val="DefaultParagraphFont"/>
    <w:uiPriority w:val="99"/>
    <w:semiHidden/>
    <w:unhideWhenUsed/>
    <w:rsid w:val="00604C45"/>
    <w:rPr>
      <w:sz w:val="16"/>
      <w:szCs w:val="16"/>
    </w:rPr>
  </w:style>
  <w:style w:type="paragraph" w:styleId="CommentText">
    <w:name w:val="annotation text"/>
    <w:basedOn w:val="Normal"/>
    <w:link w:val="CommentTextChar"/>
    <w:uiPriority w:val="99"/>
    <w:semiHidden/>
    <w:unhideWhenUsed/>
    <w:rsid w:val="00604C45"/>
    <w:rPr>
      <w:sz w:val="20"/>
      <w:szCs w:val="20"/>
    </w:rPr>
  </w:style>
  <w:style w:type="character" w:customStyle="1" w:styleId="CommentTextChar">
    <w:name w:val="Comment Text Char"/>
    <w:basedOn w:val="DefaultParagraphFont"/>
    <w:link w:val="CommentText"/>
    <w:uiPriority w:val="99"/>
    <w:semiHidden/>
    <w:rsid w:val="00604C4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04C45"/>
    <w:rPr>
      <w:b/>
      <w:bCs/>
    </w:rPr>
  </w:style>
  <w:style w:type="character" w:customStyle="1" w:styleId="CommentSubjectChar">
    <w:name w:val="Comment Subject Char"/>
    <w:basedOn w:val="CommentTextChar"/>
    <w:link w:val="CommentSubject"/>
    <w:uiPriority w:val="99"/>
    <w:semiHidden/>
    <w:rsid w:val="00604C45"/>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04C45"/>
    <w:rPr>
      <w:rFonts w:ascii="Tahoma" w:hAnsi="Tahoma" w:cs="Tahoma"/>
      <w:sz w:val="16"/>
      <w:szCs w:val="16"/>
    </w:rPr>
  </w:style>
  <w:style w:type="character" w:customStyle="1" w:styleId="BalloonTextChar">
    <w:name w:val="Balloon Text Char"/>
    <w:basedOn w:val="DefaultParagraphFont"/>
    <w:link w:val="BalloonText"/>
    <w:uiPriority w:val="99"/>
    <w:semiHidden/>
    <w:rsid w:val="00604C45"/>
    <w:rPr>
      <w:rFonts w:ascii="Tahoma" w:eastAsia="Times New Roman" w:hAnsi="Tahoma" w:cs="Tahoma"/>
      <w:sz w:val="16"/>
      <w:szCs w:val="16"/>
      <w:lang w:val="en-GB"/>
    </w:rPr>
  </w:style>
  <w:style w:type="paragraph" w:customStyle="1" w:styleId="Default">
    <w:name w:val="Default"/>
    <w:rsid w:val="00F5737A"/>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Normal"/>
    <w:rsid w:val="001F70B7"/>
    <w:pPr>
      <w:numPr>
        <w:numId w:val="3"/>
      </w:numPr>
      <w:suppressAutoHyphens/>
      <w:spacing w:before="120"/>
      <w:jc w:val="both"/>
    </w:pPr>
    <w:rPr>
      <w:rFonts w:ascii="Arial" w:hAnsi="Arial" w:cs="Arial"/>
      <w:b/>
      <w:i/>
      <w:szCs w:val="22"/>
      <w:lang w:val="en-CA" w:eastAsia="ar-SA"/>
    </w:rPr>
  </w:style>
  <w:style w:type="paragraph" w:styleId="Revision">
    <w:name w:val="Revision"/>
    <w:hidden/>
    <w:uiPriority w:val="99"/>
    <w:semiHidden/>
    <w:rsid w:val="00EB782E"/>
    <w:pPr>
      <w:spacing w:after="0" w:line="240" w:lineRule="auto"/>
    </w:pPr>
    <w:rPr>
      <w:rFonts w:ascii="Times New Roman" w:eastAsia="Times New Roman" w:hAnsi="Times New Roman" w:cs="Times New Roman"/>
      <w:szCs w:val="24"/>
      <w:lang w:val="en-GB"/>
    </w:rPr>
  </w:style>
  <w:style w:type="paragraph" w:styleId="Header">
    <w:name w:val="header"/>
    <w:basedOn w:val="Normal"/>
    <w:link w:val="HeaderChar"/>
    <w:uiPriority w:val="99"/>
    <w:unhideWhenUsed/>
    <w:rsid w:val="00093B70"/>
    <w:pPr>
      <w:tabs>
        <w:tab w:val="center" w:pos="4680"/>
        <w:tab w:val="right" w:pos="9360"/>
      </w:tabs>
    </w:pPr>
  </w:style>
  <w:style w:type="character" w:customStyle="1" w:styleId="HeaderChar">
    <w:name w:val="Header Char"/>
    <w:basedOn w:val="DefaultParagraphFont"/>
    <w:link w:val="Header"/>
    <w:uiPriority w:val="99"/>
    <w:rsid w:val="00093B70"/>
    <w:rPr>
      <w:rFonts w:ascii="Times New Roman" w:eastAsia="Times New Roman" w:hAnsi="Times New Roman" w:cs="Times New Roman"/>
      <w:szCs w:val="24"/>
      <w:lang w:val="en-GB"/>
    </w:rPr>
  </w:style>
  <w:style w:type="paragraph" w:styleId="Footer">
    <w:name w:val="footer"/>
    <w:basedOn w:val="Normal"/>
    <w:link w:val="FooterChar"/>
    <w:uiPriority w:val="99"/>
    <w:unhideWhenUsed/>
    <w:rsid w:val="00093B70"/>
    <w:pPr>
      <w:tabs>
        <w:tab w:val="center" w:pos="4680"/>
        <w:tab w:val="right" w:pos="9360"/>
      </w:tabs>
    </w:pPr>
  </w:style>
  <w:style w:type="character" w:customStyle="1" w:styleId="FooterChar">
    <w:name w:val="Footer Char"/>
    <w:basedOn w:val="DefaultParagraphFont"/>
    <w:link w:val="Footer"/>
    <w:uiPriority w:val="99"/>
    <w:rsid w:val="00093B70"/>
    <w:rPr>
      <w:rFonts w:ascii="Times New Roman" w:eastAsia="Times New Roman" w:hAnsi="Times New Roman" w:cs="Times New Roman"/>
      <w:szCs w:val="24"/>
      <w:lang w:val="en-GB"/>
    </w:rPr>
  </w:style>
  <w:style w:type="character" w:customStyle="1" w:styleId="Bodytext10Bold">
    <w:name w:val="Body text (10) + Bold"/>
    <w:basedOn w:val="DefaultParagraphFont"/>
    <w:rsid w:val="00223BA9"/>
    <w:rPr>
      <w:rFonts w:ascii="Arial" w:eastAsia="Arial" w:hAnsi="Arial" w:cs="Arial"/>
      <w:b/>
      <w:bCs/>
      <w:shd w:val="clear" w:color="auto" w:fill="FFFFFF"/>
    </w:rPr>
  </w:style>
  <w:style w:type="character" w:customStyle="1" w:styleId="Bodytext129pt">
    <w:name w:val="Body text (12) + 9 pt"/>
    <w:aliases w:val="Not Bold"/>
    <w:basedOn w:val="DefaultParagraphFont"/>
    <w:rsid w:val="001A03A2"/>
    <w:rPr>
      <w:rFonts w:ascii="Arial" w:eastAsia="Arial" w:hAnsi="Arial" w:cs="Arial"/>
      <w:b/>
      <w:bCs/>
      <w:sz w:val="18"/>
      <w:szCs w:val="18"/>
      <w:shd w:val="clear" w:color="auto" w:fill="FFFFFF"/>
    </w:rPr>
  </w:style>
  <w:style w:type="character" w:customStyle="1" w:styleId="Bodytext12">
    <w:name w:val="Body text (12)_"/>
    <w:basedOn w:val="DefaultParagraphFont"/>
    <w:link w:val="Bodytext120"/>
    <w:rsid w:val="001A03A2"/>
    <w:rPr>
      <w:rFonts w:ascii="Arial" w:eastAsia="Arial" w:hAnsi="Arial" w:cs="Arial"/>
      <w:shd w:val="clear" w:color="auto" w:fill="FFFFFF"/>
    </w:rPr>
  </w:style>
  <w:style w:type="paragraph" w:customStyle="1" w:styleId="Bodytext120">
    <w:name w:val="Body text (12)"/>
    <w:basedOn w:val="Normal"/>
    <w:link w:val="Bodytext12"/>
    <w:rsid w:val="001A03A2"/>
    <w:pPr>
      <w:shd w:val="clear" w:color="auto" w:fill="FFFFFF"/>
      <w:spacing w:before="360" w:after="360" w:line="0" w:lineRule="atLeast"/>
      <w:jc w:val="both"/>
    </w:pPr>
    <w:rPr>
      <w:rFonts w:ascii="Arial" w:eastAsia="Arial" w:hAnsi="Arial" w:cs="Arial"/>
      <w:szCs w:val="22"/>
      <w:lang w:val="en-IE"/>
    </w:rPr>
  </w:style>
  <w:style w:type="character" w:styleId="Emphasis">
    <w:name w:val="Emphasis"/>
    <w:basedOn w:val="DefaultParagraphFont"/>
    <w:uiPriority w:val="20"/>
    <w:qFormat/>
    <w:rsid w:val="004E5201"/>
    <w:rPr>
      <w:i/>
      <w:iCs/>
    </w:rPr>
  </w:style>
  <w:style w:type="character" w:customStyle="1" w:styleId="Heading1Char">
    <w:name w:val="Heading 1 Char"/>
    <w:aliases w:val="HB_Überschrift 1 Char"/>
    <w:basedOn w:val="DefaultParagraphFont"/>
    <w:link w:val="Heading1"/>
    <w:rsid w:val="002A101F"/>
    <w:rPr>
      <w:rFonts w:ascii="Arial" w:eastAsia="Times New Roman" w:hAnsi="Arial" w:cs="Times New Roman"/>
      <w:b/>
      <w:noProof/>
      <w:kern w:val="28"/>
      <w:sz w:val="28"/>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678452">
      <w:bodyDiv w:val="1"/>
      <w:marLeft w:val="0"/>
      <w:marRight w:val="0"/>
      <w:marTop w:val="0"/>
      <w:marBottom w:val="0"/>
      <w:divBdr>
        <w:top w:val="none" w:sz="0" w:space="0" w:color="auto"/>
        <w:left w:val="none" w:sz="0" w:space="0" w:color="auto"/>
        <w:bottom w:val="none" w:sz="0" w:space="0" w:color="auto"/>
        <w:right w:val="none" w:sz="0" w:space="0" w:color="auto"/>
      </w:divBdr>
    </w:div>
    <w:div w:id="210109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globalcompact.org/AboutTheGC/TheTenPrinciples/humanRights.html" TargetMode="External"/><Relationship Id="rId18" Type="http://schemas.openxmlformats.org/officeDocument/2006/relationships/hyperlink" Target="https://www.unglobalcompact.org/AboutTheGC/TheTenPrinciples/Principle4.html" TargetMode="External"/><Relationship Id="rId26" Type="http://schemas.openxmlformats.org/officeDocument/2006/relationships/hyperlink" Target="https://www.unglobalcompact.org/AboutTheGC/TheTenPrinciples/principle10.html" TargetMode="External"/><Relationship Id="rId3" Type="http://schemas.openxmlformats.org/officeDocument/2006/relationships/styles" Target="styles.xml"/><Relationship Id="rId21" Type="http://schemas.openxmlformats.org/officeDocument/2006/relationships/hyperlink" Target="https://www.unglobalcompact.org/AboutTheGC/TheTenPrinciples/environment.html" TargetMode="Externa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unglobalcompact.org/AboutTheGC/TheTenPrinciples/anti-corruption.html" TargetMode="External"/><Relationship Id="rId17" Type="http://schemas.openxmlformats.org/officeDocument/2006/relationships/hyperlink" Target="https://www.unglobalcompact.org/AboutTheGC/TheTenPrinciples/principle3.html" TargetMode="External"/><Relationship Id="rId25" Type="http://schemas.openxmlformats.org/officeDocument/2006/relationships/hyperlink" Target="https://www.unglobalcompact.org/AboutTheGC/TheTenPrinciples/anti-corruption.html" TargetMode="Externa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unglobalcompact.org/AboutTheGC/TheTenPrinciples/labour.html" TargetMode="External"/><Relationship Id="rId20" Type="http://schemas.openxmlformats.org/officeDocument/2006/relationships/hyperlink" Target="https://www.unglobalcompact.org/AboutTheGC/TheTenPrinciples/principle6.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globalcompact.org/AboutTheGC/TheTenPrinciples/environment.html" TargetMode="External"/><Relationship Id="rId24" Type="http://schemas.openxmlformats.org/officeDocument/2006/relationships/hyperlink" Target="https://www.unglobalcompact.org/AboutTheGC/TheTenPrinciples/principle9.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nglobalcompact.org/AboutTheGC/TheTenPrinciples/Principle2.html" TargetMode="External"/><Relationship Id="rId23" Type="http://schemas.openxmlformats.org/officeDocument/2006/relationships/hyperlink" Target="https://www.unglobalcompact.org/AboutTheGC/TheTenPrinciples/principle8.html" TargetMode="External"/><Relationship Id="rId28" Type="http://schemas.openxmlformats.org/officeDocument/2006/relationships/hyperlink" Target="https://www.unglobalcompact.org" TargetMode="External"/><Relationship Id="rId10" Type="http://schemas.openxmlformats.org/officeDocument/2006/relationships/hyperlink" Target="https://www.unglobalcompact.org/AboutTheGC/TheTenPrinciples/labour.html" TargetMode="External"/><Relationship Id="rId19" Type="http://schemas.openxmlformats.org/officeDocument/2006/relationships/hyperlink" Target="https://www.unglobalcompact.org/AboutTheGC/TheTenPrinciples/principle5.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globalcompact.org/AboutTheGC/TheTenPrinciples/humanRights.html" TargetMode="External"/><Relationship Id="rId14" Type="http://schemas.openxmlformats.org/officeDocument/2006/relationships/hyperlink" Target="https://www.unglobalcompact.org/AboutTheGC/TheTenPrinciples/principle1.html" TargetMode="External"/><Relationship Id="rId22" Type="http://schemas.openxmlformats.org/officeDocument/2006/relationships/hyperlink" Target="https://www.unglobalcompact.org/AboutTheGC/TheTenPrinciples/principle7.html" TargetMode="External"/><Relationship Id="rId27" Type="http://schemas.openxmlformats.org/officeDocument/2006/relationships/hyperlink" Target="https://www.unglobalcompact.org" TargetMode="External"/><Relationship Id="rId30" Type="http://schemas.openxmlformats.org/officeDocument/2006/relationships/footer" Target="footer1.xml"/><Relationship Id="rId8" Type="http://schemas.openxmlformats.org/officeDocument/2006/relationships/hyperlink" Target="https://www.unglobalcompact.org/AboutTheGC/TheTenPrinciples/index.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0929B-6451-4A2F-887C-9A46C9048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3076</Words>
  <Characters>17535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DFID</Company>
  <LinksUpToDate>false</LinksUpToDate>
  <CharactersWithSpaces>20570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Junaid Hassan</dc:creator>
  <cp:lastModifiedBy>Mohammad Iqbal</cp:lastModifiedBy>
  <cp:revision>47</cp:revision>
  <dcterms:created xsi:type="dcterms:W3CDTF">2021-05-28T10:55:00Z</dcterms:created>
  <dcterms:modified xsi:type="dcterms:W3CDTF">2021-05-28T11:12:00Z</dcterms:modified>
</cp:coreProperties>
</file>